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Ind w:w="342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05"/>
        <w:gridCol w:w="362"/>
        <w:gridCol w:w="3182"/>
        <w:gridCol w:w="138"/>
        <w:gridCol w:w="82"/>
        <w:gridCol w:w="1008"/>
        <w:gridCol w:w="268"/>
        <w:gridCol w:w="873"/>
        <w:gridCol w:w="16"/>
        <w:gridCol w:w="890"/>
        <w:gridCol w:w="835"/>
        <w:gridCol w:w="16"/>
        <w:gridCol w:w="1055"/>
        <w:gridCol w:w="1418"/>
      </w:tblGrid>
      <w:tr w:rsidR="00BA2090" w:rsidTr="00BA3471">
        <w:trPr>
          <w:trHeight w:val="61"/>
          <w:tblHeader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BA2090" w:rsidRDefault="00BA2090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</w:tr>
      <w:tr w:rsidR="00BA2090" w:rsidTr="00BA3471">
        <w:trPr>
          <w:trHeight w:val="71"/>
          <w:tblHeader/>
        </w:trPr>
        <w:tc>
          <w:tcPr>
            <w:tcW w:w="1034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A2090" w:rsidRDefault="007E732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UNIVERSIDAD POLITECNICA DEL BICENTENARIO</w:t>
            </w:r>
          </w:p>
        </w:tc>
      </w:tr>
      <w:tr w:rsidR="00BA2090" w:rsidTr="00BA3471">
        <w:trPr>
          <w:trHeight w:val="71"/>
          <w:tblHeader/>
        </w:trPr>
        <w:tc>
          <w:tcPr>
            <w:tcW w:w="1034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A2090" w:rsidRDefault="00BA2090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Guía de Cumplimiento de la Ley de Disciplina Financiera de las Entidades Federativas y Municipios</w:t>
            </w:r>
          </w:p>
        </w:tc>
      </w:tr>
      <w:tr w:rsidR="00BA2090" w:rsidTr="00BA3471">
        <w:trPr>
          <w:trHeight w:val="71"/>
          <w:tblHeader/>
        </w:trPr>
        <w:tc>
          <w:tcPr>
            <w:tcW w:w="1034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A2090" w:rsidRDefault="00BA2090" w:rsidP="0055318F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Del 1 de enero al 31 de diciembre de 20</w:t>
            </w:r>
            <w:r w:rsidR="002B39C5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17</w:t>
            </w:r>
          </w:p>
          <w:p w:rsidR="002B39C5" w:rsidRDefault="002B39C5" w:rsidP="0055318F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</w:tr>
      <w:tr w:rsidR="00BA2090" w:rsidTr="00BA3471">
        <w:trPr>
          <w:trHeight w:val="71"/>
          <w:tblHeader/>
        </w:trPr>
        <w:tc>
          <w:tcPr>
            <w:tcW w:w="1034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A2090" w:rsidRDefault="00BA2090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</w:tr>
      <w:tr w:rsidR="00BA2090" w:rsidTr="00BA3471">
        <w:trPr>
          <w:trHeight w:val="61"/>
          <w:tblHeader/>
        </w:trPr>
        <w:tc>
          <w:tcPr>
            <w:tcW w:w="37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BA2090" w:rsidRDefault="00BA2090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Indicadores de Observancia (c)</w:t>
            </w:r>
          </w:p>
        </w:tc>
        <w:tc>
          <w:tcPr>
            <w:tcW w:w="2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BA2090" w:rsidRDefault="00BA2090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Implementación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BA2090" w:rsidRDefault="00BA2090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Resultado</w:t>
            </w:r>
          </w:p>
        </w:tc>
        <w:tc>
          <w:tcPr>
            <w:tcW w:w="107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A2090" w:rsidRDefault="00BA2090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Fundamento (h)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A2090" w:rsidRDefault="00BA2090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Comentarios (i)</w:t>
            </w:r>
          </w:p>
        </w:tc>
      </w:tr>
      <w:tr w:rsidR="00BA2090" w:rsidTr="002E15C1">
        <w:trPr>
          <w:trHeight w:val="61"/>
          <w:tblHeader/>
        </w:trPr>
        <w:tc>
          <w:tcPr>
            <w:tcW w:w="37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2090" w:rsidRDefault="00BA2090">
            <w:pP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BA2090" w:rsidRDefault="00BA2090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SI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BA2090" w:rsidRDefault="00BA2090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NO</w:t>
            </w:r>
          </w:p>
        </w:tc>
        <w:tc>
          <w:tcPr>
            <w:tcW w:w="906" w:type="dxa"/>
            <w:gridSpan w:val="2"/>
            <w:shd w:val="clear" w:color="auto" w:fill="D9D9D9"/>
            <w:noWrap/>
            <w:vAlign w:val="center"/>
            <w:hideMark/>
          </w:tcPr>
          <w:p w:rsidR="00BA2090" w:rsidRDefault="00BA2090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835" w:type="dxa"/>
            <w:shd w:val="clear" w:color="auto" w:fill="D9D9D9"/>
            <w:noWrap/>
            <w:vAlign w:val="center"/>
            <w:hideMark/>
          </w:tcPr>
          <w:p w:rsidR="00BA2090" w:rsidRDefault="00BA2090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0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090" w:rsidRDefault="00BA2090">
            <w:pP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090" w:rsidRDefault="00BA2090">
            <w:pP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</w:tr>
      <w:tr w:rsidR="00BA2090" w:rsidTr="002E15C1">
        <w:trPr>
          <w:trHeight w:val="61"/>
          <w:tblHeader/>
        </w:trPr>
        <w:tc>
          <w:tcPr>
            <w:tcW w:w="37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2090" w:rsidRDefault="00BA2090">
            <w:pP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A2090" w:rsidRDefault="00BA2090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A2090" w:rsidRDefault="00BA209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Mecanismo de Verificación (d)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A2090" w:rsidRDefault="00BA209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A2090" w:rsidRDefault="00BA209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Fecha estimada de cumplimiento (e) 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BA2090" w:rsidRDefault="00BA209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Monto o valor (f)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A2090" w:rsidRDefault="00BA2090">
            <w:pPr>
              <w:spacing w:before="40" w:after="40"/>
              <w:ind w:left="-57" w:right="-57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Unidad (pesos/porcentaje) (g)</w:t>
            </w:r>
          </w:p>
        </w:tc>
        <w:tc>
          <w:tcPr>
            <w:tcW w:w="10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090" w:rsidRDefault="00BA2090">
            <w:pP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090" w:rsidRDefault="00BA2090">
            <w:pP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</w:tr>
      <w:tr w:rsidR="00BA2090" w:rsidTr="002E15C1">
        <w:trPr>
          <w:trHeight w:val="61"/>
          <w:tblHeader/>
        </w:trPr>
        <w:tc>
          <w:tcPr>
            <w:tcW w:w="6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/>
            <w:vAlign w:val="center"/>
            <w:hideMark/>
          </w:tcPr>
          <w:p w:rsidR="00BA2090" w:rsidRDefault="00BA2090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INDICADORES PRESUPUESTARIOS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vAlign w:val="center"/>
            <w:hideMark/>
          </w:tcPr>
          <w:p w:rsidR="00BA2090" w:rsidRDefault="00BA2090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vAlign w:val="center"/>
            <w:hideMark/>
          </w:tcPr>
          <w:p w:rsidR="00BA2090" w:rsidRDefault="00BA2090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vAlign w:val="center"/>
            <w:hideMark/>
          </w:tcPr>
          <w:p w:rsidR="00BA2090" w:rsidRDefault="00BA2090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BA2090" w:rsidRDefault="00BA2090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</w:tr>
      <w:tr w:rsidR="00BA2090" w:rsidTr="002E15C1">
        <w:trPr>
          <w:trHeight w:val="61"/>
        </w:trPr>
        <w:tc>
          <w:tcPr>
            <w:tcW w:w="611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BA2090" w:rsidRDefault="00BA2090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A. INDICADORES CUANTITATIVOS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BA2090" w:rsidRDefault="00BA2090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BA2090" w:rsidRDefault="00BA2090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BA2090" w:rsidRDefault="00BA2090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A2090" w:rsidRDefault="00BA2090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</w:tr>
      <w:tr w:rsidR="00BA2090" w:rsidTr="002E15C1">
        <w:trPr>
          <w:trHeight w:val="61"/>
        </w:trPr>
        <w:tc>
          <w:tcPr>
            <w:tcW w:w="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BA2090" w:rsidRDefault="00BA2090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BA2090" w:rsidRDefault="00BA2090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Balance Presupuestario Sostenible (j)</w:t>
            </w:r>
          </w:p>
        </w:tc>
        <w:tc>
          <w:tcPr>
            <w:tcW w:w="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BA2090" w:rsidRDefault="00BA209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BA2090" w:rsidRDefault="00BA2090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BA2090" w:rsidRDefault="00BA209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BA2090" w:rsidRDefault="00BA2090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BA2090" w:rsidRDefault="00BA209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BA2090" w:rsidRDefault="00BA209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BA2090" w:rsidRDefault="00BA209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A2090" w:rsidRDefault="00BA209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A72FED" w:rsidTr="002E15C1">
        <w:trPr>
          <w:trHeight w:val="61"/>
        </w:trPr>
        <w:tc>
          <w:tcPr>
            <w:tcW w:w="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a.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72FED" w:rsidRDefault="00A72FED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Propuesto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2FED" w:rsidRPr="00A72FED" w:rsidRDefault="00A72FED" w:rsidP="00C50A30">
            <w:pPr>
              <w:spacing w:before="40" w:after="40"/>
              <w:rPr>
                <w:rFonts w:ascii="Wingdings 2" w:hAnsi="Wingdings 2" w:cs="Arial"/>
                <w:b/>
                <w:sz w:val="12"/>
                <w:szCs w:val="12"/>
                <w:lang w:val="es-MX"/>
              </w:rPr>
            </w:pPr>
            <w:r w:rsidRPr="00A72FED">
              <w:rPr>
                <w:rFonts w:ascii="Wingdings 2" w:hAnsi="Wingdings 2" w:cs="Arial"/>
                <w:b/>
                <w:sz w:val="12"/>
                <w:szCs w:val="12"/>
                <w:lang w:val="es-MX"/>
              </w:rPr>
              <w:t>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>
              <w:rPr>
                <w:rFonts w:ascii="Arial" w:hAnsi="Arial" w:cs="Arial"/>
                <w:sz w:val="10"/>
                <w:szCs w:val="10"/>
                <w:lang w:val="es-MX"/>
              </w:rPr>
              <w:t>Iniciativa de Ley de Ingresos y Proyecto de Presupuesto de Egresos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2FED" w:rsidRDefault="00A72FED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90" w:type="dxa"/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0.00 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Art. 6 y 19 de la LDF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2FED" w:rsidRDefault="00EA7BF1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PREVALECIO EL BALANCE PRESUPUESTARIO SONTENIBLE</w:t>
            </w:r>
          </w:p>
        </w:tc>
      </w:tr>
      <w:tr w:rsidR="00A72FED" w:rsidTr="002E15C1">
        <w:trPr>
          <w:trHeight w:val="61"/>
        </w:trPr>
        <w:tc>
          <w:tcPr>
            <w:tcW w:w="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b.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72FED" w:rsidRDefault="00A72FED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Aprobado</w:t>
            </w:r>
          </w:p>
        </w:tc>
        <w:tc>
          <w:tcPr>
            <w:tcW w:w="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2FED" w:rsidRPr="00A72FED" w:rsidRDefault="00A72FED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A72FED">
              <w:rPr>
                <w:rFonts w:ascii="Wingdings 2" w:hAnsi="Wingdings 2" w:cs="Arial"/>
                <w:b/>
                <w:sz w:val="12"/>
                <w:szCs w:val="12"/>
                <w:lang w:val="es-MX"/>
              </w:rPr>
              <w:t></w:t>
            </w:r>
            <w:r w:rsidRPr="00A72FED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>
              <w:rPr>
                <w:rFonts w:ascii="Arial" w:hAnsi="Arial" w:cs="Arial"/>
                <w:sz w:val="10"/>
                <w:szCs w:val="10"/>
                <w:lang w:val="es-MX"/>
              </w:rPr>
              <w:t>Ley de Ingresos y Presupuesto de Egresos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2FED" w:rsidRDefault="00A72FED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0.00 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Art. 6 y 19 de la LDF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2FED" w:rsidRDefault="002056F1" w:rsidP="00BA3471">
            <w:pPr>
              <w:spacing w:before="40" w:after="40"/>
              <w:ind w:left="84" w:hanging="84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hyperlink r:id="rId7" w:history="1">
              <w:r w:rsidRPr="00BD1A05">
                <w:rPr>
                  <w:rStyle w:val="Hipervnculo"/>
                  <w:rFonts w:ascii="Arial" w:hAnsi="Arial" w:cs="Arial"/>
                  <w:sz w:val="12"/>
                  <w:szCs w:val="12"/>
                  <w:lang w:val="es-MX"/>
                </w:rPr>
                <w:t>https://finanzas.guanajuato.gob.mx/c_legislacion/doc/leyes_estatales/05Ley_de_Ingresos_Guanajuato_Ejercicio_Fiscal_2017.pdf</w:t>
              </w:r>
            </w:hyperlink>
            <w:r w:rsidR="00A72FED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  <w:p w:rsidR="00BA3471" w:rsidRDefault="00BA3471" w:rsidP="00BA3471">
            <w:pPr>
              <w:spacing w:before="40" w:after="40"/>
              <w:ind w:left="84" w:hanging="84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  <w:p w:rsidR="00BA3471" w:rsidRPr="002B39C5" w:rsidRDefault="00BA3471" w:rsidP="002B39C5">
            <w:pPr>
              <w:spacing w:before="40" w:after="40"/>
              <w:ind w:left="84" w:hanging="84"/>
              <w:jc w:val="center"/>
              <w:rPr>
                <w:rStyle w:val="Hipervnculo"/>
                <w:rFonts w:ascii="Arial" w:hAnsi="Arial" w:cs="Arial"/>
                <w:sz w:val="12"/>
                <w:szCs w:val="12"/>
                <w:lang w:val="es-MX"/>
              </w:rPr>
            </w:pPr>
            <w:r w:rsidRPr="00BA3471">
              <w:rPr>
                <w:rStyle w:val="Hipervnculo"/>
                <w:rFonts w:ascii="Arial" w:hAnsi="Arial" w:cs="Arial"/>
                <w:sz w:val="12"/>
                <w:szCs w:val="12"/>
                <w:lang w:val="es-MX"/>
              </w:rPr>
              <w:t>http://finanzas.guanajuato.gob.mx/c_legislacion/doc/leyes_estatales/06Ley_Presupuesto_Egresos_Guanajuato_Ejercicio%20Fiscal_201</w:t>
            </w:r>
            <w:r w:rsidR="002056F1">
              <w:rPr>
                <w:rStyle w:val="Hipervnculo"/>
                <w:rFonts w:ascii="Arial" w:hAnsi="Arial" w:cs="Arial"/>
                <w:sz w:val="12"/>
                <w:szCs w:val="12"/>
                <w:lang w:val="es-MX"/>
              </w:rPr>
              <w:t>7</w:t>
            </w:r>
            <w:r w:rsidRPr="00BA3471">
              <w:rPr>
                <w:rStyle w:val="Hipervnculo"/>
                <w:rFonts w:ascii="Arial" w:hAnsi="Arial" w:cs="Arial"/>
                <w:sz w:val="12"/>
                <w:szCs w:val="12"/>
                <w:lang w:val="es-MX"/>
              </w:rPr>
              <w:t>.pdf</w:t>
            </w:r>
          </w:p>
          <w:p w:rsidR="00BA3471" w:rsidRDefault="00BA3471" w:rsidP="00BA3471">
            <w:pPr>
              <w:spacing w:before="40" w:after="40"/>
              <w:ind w:left="84" w:hanging="84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A72FED" w:rsidTr="002E15C1">
        <w:trPr>
          <w:trHeight w:val="61"/>
        </w:trPr>
        <w:tc>
          <w:tcPr>
            <w:tcW w:w="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c.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72FED" w:rsidRDefault="00A72FED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Ejercido</w:t>
            </w:r>
          </w:p>
        </w:tc>
        <w:tc>
          <w:tcPr>
            <w:tcW w:w="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2FED" w:rsidRPr="00A72FED" w:rsidRDefault="00A72FED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A72FED">
              <w:rPr>
                <w:rFonts w:ascii="Wingdings 2" w:hAnsi="Wingdings 2" w:cs="Arial"/>
                <w:b/>
                <w:sz w:val="12"/>
                <w:szCs w:val="12"/>
                <w:lang w:val="es-MX"/>
              </w:rPr>
              <w:t></w:t>
            </w:r>
            <w:r w:rsidRPr="00A72FED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>
              <w:rPr>
                <w:rFonts w:ascii="Arial" w:hAnsi="Arial" w:cs="Arial"/>
                <w:sz w:val="10"/>
                <w:szCs w:val="10"/>
                <w:lang w:val="es-MX"/>
              </w:rPr>
              <w:t>Cuenta Pública / Formato 4 LDF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2FED" w:rsidRDefault="00A72FED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E15C1" w:rsidRDefault="00EA2351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EA2351">
              <w:rPr>
                <w:rFonts w:ascii="Arial" w:hAnsi="Arial" w:cs="Arial"/>
                <w:sz w:val="12"/>
                <w:szCs w:val="12"/>
                <w:lang w:val="es-MX"/>
              </w:rPr>
              <w:t>3,766,701.89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Art. 6 y 19 de la LDF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2FED" w:rsidRPr="00D26BB6" w:rsidRDefault="00D26BB6">
            <w:pPr>
              <w:spacing w:before="40" w:after="40"/>
              <w:jc w:val="center"/>
              <w:rPr>
                <w:rStyle w:val="Hipervnculo"/>
                <w:rFonts w:ascii="Arial" w:hAnsi="Arial" w:cs="Arial"/>
                <w:sz w:val="12"/>
                <w:szCs w:val="12"/>
              </w:rPr>
            </w:pPr>
            <w:r w:rsidRPr="00D26BB6">
              <w:rPr>
                <w:rStyle w:val="Hipervnculo"/>
                <w:rFonts w:ascii="Arial" w:hAnsi="Arial" w:cs="Arial"/>
                <w:sz w:val="12"/>
                <w:szCs w:val="12"/>
                <w:lang w:val="es-MX"/>
              </w:rPr>
              <w:t>http://sed.guanajuato.gob.mx/CuentaPublica/public/main</w:t>
            </w:r>
            <w:r w:rsidR="00A72FED" w:rsidRPr="00D26BB6">
              <w:rPr>
                <w:rStyle w:val="Hipervnculo"/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A72FED" w:rsidTr="002E15C1">
        <w:trPr>
          <w:trHeight w:val="61"/>
        </w:trPr>
        <w:tc>
          <w:tcPr>
            <w:tcW w:w="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A72FED" w:rsidRDefault="00A72FED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Balance Presupuestario de Recursos Disponibles Sostenible (k)</w:t>
            </w:r>
          </w:p>
        </w:tc>
        <w:tc>
          <w:tcPr>
            <w:tcW w:w="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A72FED" w:rsidRDefault="00A72FED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A72FED" w:rsidTr="002E15C1">
        <w:trPr>
          <w:trHeight w:val="61"/>
        </w:trPr>
        <w:tc>
          <w:tcPr>
            <w:tcW w:w="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a.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72FED" w:rsidRDefault="00A72FED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Propuesto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2FED" w:rsidRPr="00A72FED" w:rsidRDefault="00A72FED" w:rsidP="00C50A30">
            <w:pPr>
              <w:spacing w:before="40" w:after="40"/>
              <w:rPr>
                <w:rFonts w:ascii="Wingdings 2" w:hAnsi="Wingdings 2" w:cs="Arial"/>
                <w:b/>
                <w:sz w:val="12"/>
                <w:szCs w:val="12"/>
                <w:lang w:val="es-MX"/>
              </w:rPr>
            </w:pPr>
            <w:r w:rsidRPr="00A72FED">
              <w:rPr>
                <w:rFonts w:ascii="Wingdings 2" w:hAnsi="Wingdings 2" w:cs="Arial"/>
                <w:b/>
                <w:sz w:val="12"/>
                <w:szCs w:val="12"/>
                <w:lang w:val="es-MX"/>
              </w:rPr>
              <w:t>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>
              <w:rPr>
                <w:rFonts w:ascii="Arial" w:hAnsi="Arial" w:cs="Arial"/>
                <w:sz w:val="10"/>
                <w:szCs w:val="10"/>
                <w:lang w:val="es-MX"/>
              </w:rPr>
              <w:t>Iniciativa de Ley de Ingresos y Proyecto de Presupuesto de Egresos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2FED" w:rsidRDefault="00A72FED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90" w:type="dxa"/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0.00 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Art. 6 y 19 de la LDF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  <w:r w:rsidR="00EA7BF1">
              <w:rPr>
                <w:rFonts w:ascii="Arial" w:hAnsi="Arial" w:cs="Arial"/>
                <w:sz w:val="12"/>
                <w:szCs w:val="12"/>
                <w:lang w:val="es-MX"/>
              </w:rPr>
              <w:t>PREVALECIO EL BALANCE PRESUPUESTARIO SONTENIBLE</w:t>
            </w:r>
          </w:p>
        </w:tc>
      </w:tr>
      <w:tr w:rsidR="00A72FED" w:rsidTr="002E15C1">
        <w:trPr>
          <w:trHeight w:val="61"/>
        </w:trPr>
        <w:tc>
          <w:tcPr>
            <w:tcW w:w="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b.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72FED" w:rsidRDefault="00A72FED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Aprobado</w:t>
            </w:r>
          </w:p>
        </w:tc>
        <w:tc>
          <w:tcPr>
            <w:tcW w:w="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2FED" w:rsidRPr="00A72FED" w:rsidRDefault="00A72FED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A72FED">
              <w:rPr>
                <w:rFonts w:ascii="Wingdings 2" w:hAnsi="Wingdings 2" w:cs="Arial"/>
                <w:b/>
                <w:sz w:val="12"/>
                <w:szCs w:val="12"/>
                <w:lang w:val="es-MX"/>
              </w:rPr>
              <w:t></w:t>
            </w:r>
            <w:r w:rsidRPr="00A72FED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>
              <w:rPr>
                <w:rFonts w:ascii="Arial" w:hAnsi="Arial" w:cs="Arial"/>
                <w:sz w:val="10"/>
                <w:szCs w:val="10"/>
                <w:lang w:val="es-MX"/>
              </w:rPr>
              <w:t>Ley de Ingresos y Presupuesto de Egresos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2FED" w:rsidRDefault="00A72FED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0.00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Art. 6 y 19 de la LDF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C04BA" w:rsidRDefault="002056F1" w:rsidP="00AC04BA">
            <w:pPr>
              <w:spacing w:before="40" w:after="40"/>
              <w:ind w:left="84" w:hanging="84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hyperlink r:id="rId8" w:history="1">
              <w:r w:rsidRPr="00BD1A05">
                <w:rPr>
                  <w:rStyle w:val="Hipervnculo"/>
                  <w:rFonts w:ascii="Arial" w:hAnsi="Arial" w:cs="Arial"/>
                  <w:sz w:val="12"/>
                  <w:szCs w:val="12"/>
                  <w:lang w:val="es-MX"/>
                </w:rPr>
                <w:t>https://finanzas.guanajuato.gob.mx/c_legislacion/doc/leyes_estatales/05Ley_de_Ingresos_Guanajuato_Ejercicio_Fiscal_2017.pdf</w:t>
              </w:r>
            </w:hyperlink>
            <w:r w:rsidR="00AC04BA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  <w:p w:rsidR="00AC04BA" w:rsidRDefault="00AC04BA" w:rsidP="00AC04BA">
            <w:pPr>
              <w:spacing w:before="40" w:after="40"/>
              <w:ind w:left="84" w:hanging="84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  <w:p w:rsidR="00AC04BA" w:rsidRPr="00BA3471" w:rsidRDefault="00AC04BA" w:rsidP="00AC04BA">
            <w:pPr>
              <w:spacing w:before="40" w:after="40"/>
              <w:ind w:left="84" w:hanging="84"/>
              <w:jc w:val="center"/>
              <w:rPr>
                <w:rStyle w:val="Hipervnculo"/>
                <w:rFonts w:ascii="Arial" w:hAnsi="Arial" w:cs="Arial"/>
                <w:sz w:val="12"/>
                <w:szCs w:val="12"/>
              </w:rPr>
            </w:pPr>
            <w:r w:rsidRPr="00BA3471">
              <w:rPr>
                <w:rStyle w:val="Hipervnculo"/>
                <w:rFonts w:ascii="Arial" w:hAnsi="Arial" w:cs="Arial"/>
                <w:sz w:val="12"/>
                <w:szCs w:val="12"/>
                <w:lang w:val="es-MX"/>
              </w:rPr>
              <w:t>http://finanzas.guanajuato.gob.mx/c_legislacion/doc/leyes_estatales/06Ley_Presupuesto_Egresos_Guanajuato_Ejercicio%20Fiscal_201</w:t>
            </w:r>
            <w:r w:rsidR="002056F1">
              <w:rPr>
                <w:rStyle w:val="Hipervnculo"/>
                <w:rFonts w:ascii="Arial" w:hAnsi="Arial" w:cs="Arial"/>
                <w:sz w:val="12"/>
                <w:szCs w:val="12"/>
                <w:lang w:val="es-MX"/>
              </w:rPr>
              <w:t>7</w:t>
            </w:r>
            <w:r w:rsidRPr="00BA3471">
              <w:rPr>
                <w:rStyle w:val="Hipervnculo"/>
                <w:rFonts w:ascii="Arial" w:hAnsi="Arial" w:cs="Arial"/>
                <w:sz w:val="12"/>
                <w:szCs w:val="12"/>
                <w:lang w:val="es-MX"/>
              </w:rPr>
              <w:t>.pdf</w:t>
            </w:r>
          </w:p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D0658E" w:rsidTr="002E15C1">
        <w:trPr>
          <w:trHeight w:val="61"/>
        </w:trPr>
        <w:tc>
          <w:tcPr>
            <w:tcW w:w="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658E" w:rsidRDefault="00D0658E" w:rsidP="00D0658E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0658E" w:rsidRDefault="00D0658E" w:rsidP="00D0658E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c.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0658E" w:rsidRDefault="00D0658E" w:rsidP="00D0658E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Ejercido</w:t>
            </w:r>
          </w:p>
        </w:tc>
        <w:tc>
          <w:tcPr>
            <w:tcW w:w="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658E" w:rsidRPr="00A72FED" w:rsidRDefault="00D0658E" w:rsidP="00D0658E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A72FED">
              <w:rPr>
                <w:rFonts w:ascii="Wingdings 2" w:hAnsi="Wingdings 2" w:cs="Arial"/>
                <w:b/>
                <w:sz w:val="12"/>
                <w:szCs w:val="12"/>
                <w:lang w:val="es-MX"/>
              </w:rPr>
              <w:t></w:t>
            </w:r>
            <w:r w:rsidRPr="00A72FED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0658E" w:rsidRDefault="00D0658E" w:rsidP="00D0658E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>
              <w:rPr>
                <w:rFonts w:ascii="Arial" w:hAnsi="Arial" w:cs="Arial"/>
                <w:sz w:val="10"/>
                <w:szCs w:val="10"/>
                <w:lang w:val="es-MX"/>
              </w:rPr>
              <w:t>Cuenta Pública / Formato 4 LDF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0658E" w:rsidRDefault="00D0658E" w:rsidP="00D0658E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0658E" w:rsidRDefault="00D0658E" w:rsidP="00D0658E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0658E" w:rsidRDefault="00D0658E" w:rsidP="00D0658E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  <w:r w:rsidR="00EA2351" w:rsidRPr="00EA2351">
              <w:rPr>
                <w:rFonts w:ascii="Arial" w:hAnsi="Arial" w:cs="Arial"/>
                <w:sz w:val="12"/>
                <w:szCs w:val="12"/>
                <w:lang w:val="es-MX"/>
              </w:rPr>
              <w:t>995,139.83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658E" w:rsidRDefault="00D0658E" w:rsidP="00D0658E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58E" w:rsidRDefault="00D0658E" w:rsidP="00D0658E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Art. 6 y 19 de la LDF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58E" w:rsidRDefault="00D0658E" w:rsidP="00D0658E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D26BB6">
              <w:rPr>
                <w:rStyle w:val="Hipervnculo"/>
                <w:rFonts w:ascii="Arial" w:hAnsi="Arial" w:cs="Arial"/>
                <w:sz w:val="12"/>
                <w:szCs w:val="12"/>
                <w:lang w:val="es-MX"/>
              </w:rPr>
              <w:t>http://sed.guanajuato.gob.mx/CuentaPublica/public/main</w:t>
            </w:r>
            <w:r w:rsidRPr="00D26BB6">
              <w:rPr>
                <w:rStyle w:val="Hipervnculo"/>
                <w:rFonts w:ascii="Arial" w:hAnsi="Arial" w:cs="Arial"/>
                <w:sz w:val="12"/>
                <w:szCs w:val="12"/>
              </w:rPr>
              <w:t> </w:t>
            </w: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A72FED" w:rsidTr="002E15C1">
        <w:trPr>
          <w:trHeight w:val="61"/>
        </w:trPr>
        <w:tc>
          <w:tcPr>
            <w:tcW w:w="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A72FED" w:rsidRDefault="00A72FED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Financiamiento Neto dentro del Techo de Financiamiento Neto (l)</w:t>
            </w:r>
          </w:p>
        </w:tc>
        <w:tc>
          <w:tcPr>
            <w:tcW w:w="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A72FED" w:rsidRDefault="00A72FED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A72FED" w:rsidTr="002E15C1">
        <w:trPr>
          <w:trHeight w:val="61"/>
        </w:trPr>
        <w:tc>
          <w:tcPr>
            <w:tcW w:w="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a.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72FED" w:rsidRDefault="00A72FED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Propuesto</w:t>
            </w:r>
          </w:p>
        </w:tc>
        <w:tc>
          <w:tcPr>
            <w:tcW w:w="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>
              <w:rPr>
                <w:rFonts w:ascii="Arial" w:hAnsi="Arial" w:cs="Arial"/>
                <w:sz w:val="10"/>
                <w:szCs w:val="10"/>
                <w:lang w:val="es-MX"/>
              </w:rPr>
              <w:t xml:space="preserve">Iniciativa de Ley de Ingresos 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72FED" w:rsidRPr="00A72FED" w:rsidRDefault="00A72FED" w:rsidP="002B1A6D">
            <w:pPr>
              <w:spacing w:before="40" w:after="40"/>
              <w:rPr>
                <w:rFonts w:ascii="Wingdings 2" w:hAnsi="Wingdings 2" w:cs="Arial"/>
                <w:b/>
                <w:sz w:val="12"/>
                <w:szCs w:val="12"/>
                <w:lang w:val="es-MX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2FED" w:rsidRDefault="00A72FED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</w:tcBorders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Art. 6, 19 y 46 de la LDF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2FED" w:rsidRPr="00A72FED" w:rsidRDefault="00A72FE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A72FED">
              <w:rPr>
                <w:rFonts w:ascii="Arial" w:hAnsi="Arial" w:cs="Arial"/>
                <w:sz w:val="12"/>
                <w:szCs w:val="12"/>
                <w:lang w:val="es-MX"/>
              </w:rPr>
              <w:t>NO APLICA </w:t>
            </w:r>
          </w:p>
        </w:tc>
      </w:tr>
      <w:tr w:rsidR="00A72FED" w:rsidTr="002E15C1">
        <w:trPr>
          <w:trHeight w:val="61"/>
        </w:trPr>
        <w:tc>
          <w:tcPr>
            <w:tcW w:w="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b.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72FED" w:rsidRDefault="00A72FED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Aprobado</w:t>
            </w:r>
          </w:p>
        </w:tc>
        <w:tc>
          <w:tcPr>
            <w:tcW w:w="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>
              <w:rPr>
                <w:rFonts w:ascii="Arial" w:hAnsi="Arial" w:cs="Arial"/>
                <w:sz w:val="10"/>
                <w:szCs w:val="10"/>
                <w:lang w:val="es-MX"/>
              </w:rPr>
              <w:t xml:space="preserve">Ley de Ingresos 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72FED" w:rsidRPr="00A72FED" w:rsidRDefault="00A72FE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2FED" w:rsidRDefault="00A72FED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72FED" w:rsidRDefault="00A72FED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Art. 6, 19 y 46 de la LDF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2FED" w:rsidRPr="00A72FED" w:rsidRDefault="00A72FE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A72FED">
              <w:rPr>
                <w:rFonts w:ascii="Arial" w:hAnsi="Arial" w:cs="Arial"/>
                <w:sz w:val="12"/>
                <w:szCs w:val="12"/>
                <w:lang w:val="es-MX"/>
              </w:rPr>
              <w:t>NO APLICA  </w:t>
            </w:r>
          </w:p>
        </w:tc>
      </w:tr>
      <w:tr w:rsidR="00A72FED" w:rsidTr="002E15C1">
        <w:trPr>
          <w:trHeight w:val="454"/>
        </w:trPr>
        <w:tc>
          <w:tcPr>
            <w:tcW w:w="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c.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72FED" w:rsidRDefault="00A72FED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Ejercido</w:t>
            </w:r>
          </w:p>
        </w:tc>
        <w:tc>
          <w:tcPr>
            <w:tcW w:w="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>
              <w:rPr>
                <w:rFonts w:ascii="Arial" w:hAnsi="Arial" w:cs="Arial"/>
                <w:sz w:val="10"/>
                <w:szCs w:val="10"/>
                <w:lang w:val="es-MX"/>
              </w:rPr>
              <w:t>Cuenta Pública / Formato 4 LDF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FED" w:rsidRPr="00A72FED" w:rsidRDefault="00A72FE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FED" w:rsidRDefault="00A72FED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FED" w:rsidRDefault="00A72FE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Art. 6, 19 y 46 de la LDF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FED" w:rsidRPr="00A72FED" w:rsidRDefault="00A72FE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A72FED">
              <w:rPr>
                <w:rFonts w:ascii="Arial" w:hAnsi="Arial" w:cs="Arial"/>
                <w:sz w:val="12"/>
                <w:szCs w:val="12"/>
                <w:lang w:val="es-MX"/>
              </w:rPr>
              <w:t>NO APLICA  </w:t>
            </w:r>
          </w:p>
        </w:tc>
      </w:tr>
    </w:tbl>
    <w:p w:rsidR="00DD557A" w:rsidRDefault="00DD557A" w:rsidP="00BA2090">
      <w:pPr>
        <w:rPr>
          <w:sz w:val="2"/>
        </w:rPr>
      </w:pPr>
    </w:p>
    <w:p w:rsidR="00DD557A" w:rsidRDefault="00DD557A" w:rsidP="00BA2090">
      <w:pPr>
        <w:rPr>
          <w:sz w:val="2"/>
        </w:rPr>
      </w:pPr>
    </w:p>
    <w:p w:rsidR="00DD557A" w:rsidRDefault="00DD557A" w:rsidP="00BA2090">
      <w:pPr>
        <w:rPr>
          <w:sz w:val="2"/>
        </w:rPr>
      </w:pPr>
    </w:p>
    <w:p w:rsidR="00DD557A" w:rsidRDefault="00DD557A" w:rsidP="00BA2090">
      <w:pPr>
        <w:rPr>
          <w:sz w:val="2"/>
        </w:rPr>
      </w:pPr>
    </w:p>
    <w:p w:rsidR="00E831D5" w:rsidRDefault="00E831D5">
      <w:pPr>
        <w:spacing w:after="200" w:line="276" w:lineRule="auto"/>
        <w:rPr>
          <w:sz w:val="2"/>
        </w:rPr>
      </w:pPr>
    </w:p>
    <w:p w:rsidR="00E831D5" w:rsidRDefault="00E831D5">
      <w:pPr>
        <w:spacing w:after="200" w:line="276" w:lineRule="auto"/>
        <w:rPr>
          <w:sz w:val="2"/>
        </w:rPr>
      </w:pPr>
    </w:p>
    <w:p w:rsidR="00654DEF" w:rsidRDefault="00654DEF">
      <w:pPr>
        <w:spacing w:after="200" w:line="276" w:lineRule="auto"/>
        <w:rPr>
          <w:sz w:val="2"/>
        </w:rPr>
      </w:pPr>
    </w:p>
    <w:p w:rsidR="00654DEF" w:rsidRDefault="00654DEF">
      <w:pPr>
        <w:spacing w:after="200" w:line="276" w:lineRule="auto"/>
        <w:rPr>
          <w:sz w:val="2"/>
        </w:rPr>
      </w:pPr>
    </w:p>
    <w:p w:rsidR="00654DEF" w:rsidRDefault="00654DEF">
      <w:pPr>
        <w:spacing w:after="200" w:line="276" w:lineRule="auto"/>
        <w:rPr>
          <w:sz w:val="2"/>
        </w:rPr>
      </w:pPr>
    </w:p>
    <w:p w:rsidR="00654DEF" w:rsidRDefault="00654DEF">
      <w:pPr>
        <w:spacing w:after="200" w:line="276" w:lineRule="auto"/>
        <w:rPr>
          <w:sz w:val="2"/>
        </w:rPr>
      </w:pPr>
    </w:p>
    <w:p w:rsidR="00E831D5" w:rsidRDefault="00E831D5" w:rsidP="00E831D5">
      <w:pPr>
        <w:rPr>
          <w:sz w:val="2"/>
        </w:rPr>
      </w:pPr>
    </w:p>
    <w:p w:rsidR="00E831D5" w:rsidRDefault="00E831D5" w:rsidP="00E831D5">
      <w:pPr>
        <w:rPr>
          <w:sz w:val="2"/>
        </w:rPr>
      </w:pPr>
    </w:p>
    <w:tbl>
      <w:tblPr>
        <w:tblW w:w="10348" w:type="dxa"/>
        <w:tblInd w:w="342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05"/>
        <w:gridCol w:w="362"/>
        <w:gridCol w:w="3182"/>
        <w:gridCol w:w="220"/>
        <w:gridCol w:w="1008"/>
        <w:gridCol w:w="268"/>
        <w:gridCol w:w="889"/>
        <w:gridCol w:w="820"/>
        <w:gridCol w:w="921"/>
        <w:gridCol w:w="1055"/>
        <w:gridCol w:w="1418"/>
      </w:tblGrid>
      <w:tr w:rsidR="00E831D5" w:rsidTr="00AC19A1">
        <w:trPr>
          <w:trHeight w:val="61"/>
        </w:trPr>
        <w:tc>
          <w:tcPr>
            <w:tcW w:w="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E831D5" w:rsidRDefault="00E831D5" w:rsidP="007E7329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 xml:space="preserve">Recursos destinados </w:t>
            </w:r>
            <w:r w:rsidRPr="00B2712C">
              <w:rPr>
                <w:rFonts w:ascii="Arial" w:hAnsi="Arial" w:cs="Arial"/>
                <w:bCs/>
                <w:sz w:val="12"/>
                <w:szCs w:val="12"/>
                <w:lang w:val="es-MX"/>
              </w:rPr>
              <w:t>a la</w:t>
            </w: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 xml:space="preserve"> atención de desastres naturales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831D5" w:rsidRDefault="00E831D5" w:rsidP="007E732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E831D5" w:rsidTr="00AC19A1">
        <w:trPr>
          <w:trHeight w:val="61"/>
        </w:trPr>
        <w:tc>
          <w:tcPr>
            <w:tcW w:w="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E831D5" w:rsidRPr="00AC19A1" w:rsidRDefault="00E831D5" w:rsidP="007E7329">
            <w:pPr>
              <w:spacing w:before="40" w:after="40"/>
              <w:jc w:val="right"/>
              <w:rPr>
                <w:rFonts w:ascii="Arial" w:hAnsi="Arial" w:cs="Arial"/>
                <w:i/>
                <w:iCs/>
                <w:color w:val="FFFFFF" w:themeColor="background1"/>
                <w:sz w:val="12"/>
                <w:szCs w:val="12"/>
                <w:lang w:val="es-MX"/>
              </w:rPr>
            </w:pPr>
            <w:r w:rsidRPr="00AC19A1">
              <w:rPr>
                <w:rFonts w:ascii="Arial" w:hAnsi="Arial" w:cs="Arial"/>
                <w:i/>
                <w:iCs/>
                <w:color w:val="FFFFFF" w:themeColor="background1"/>
                <w:sz w:val="12"/>
                <w:szCs w:val="12"/>
                <w:lang w:val="es-MX"/>
              </w:rPr>
              <w:t> 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a.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E831D5" w:rsidRDefault="00E831D5" w:rsidP="007E7329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Asignación al fideicomiso para desastres naturales (m)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831D5" w:rsidRDefault="00E831D5" w:rsidP="007E732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E831D5" w:rsidTr="007E7329">
        <w:trPr>
          <w:trHeight w:val="61"/>
        </w:trPr>
        <w:tc>
          <w:tcPr>
            <w:tcW w:w="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ind w:firstLineChars="200" w:firstLine="2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a.1 Aprobado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>
              <w:rPr>
                <w:rFonts w:ascii="Arial" w:hAnsi="Arial" w:cs="Arial"/>
                <w:sz w:val="10"/>
                <w:szCs w:val="10"/>
                <w:lang w:val="es-MX"/>
              </w:rPr>
              <w:t xml:space="preserve">Reporte </w:t>
            </w:r>
            <w:proofErr w:type="spellStart"/>
            <w:r>
              <w:rPr>
                <w:rFonts w:ascii="Arial" w:hAnsi="Arial" w:cs="Arial"/>
                <w:sz w:val="10"/>
                <w:szCs w:val="10"/>
                <w:lang w:val="es-MX"/>
              </w:rPr>
              <w:t>Trim</w:t>
            </w:r>
            <w:proofErr w:type="spellEnd"/>
            <w:r>
              <w:rPr>
                <w:rFonts w:ascii="Arial" w:hAnsi="Arial" w:cs="Arial"/>
                <w:sz w:val="10"/>
                <w:szCs w:val="10"/>
                <w:lang w:val="es-MX"/>
              </w:rPr>
              <w:t>. Formato 6 a)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20" w:type="dxa"/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Art. 9 de la LDF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A72FED">
              <w:rPr>
                <w:rFonts w:ascii="Arial" w:hAnsi="Arial" w:cs="Arial"/>
                <w:sz w:val="12"/>
                <w:szCs w:val="12"/>
                <w:lang w:val="es-MX"/>
              </w:rPr>
              <w:t>NO APLICA </w:t>
            </w: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E831D5" w:rsidTr="007E7329">
        <w:trPr>
          <w:trHeight w:val="54"/>
        </w:trPr>
        <w:tc>
          <w:tcPr>
            <w:tcW w:w="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ind w:firstLineChars="200" w:firstLine="2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a.2 Pagado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>
              <w:rPr>
                <w:rFonts w:ascii="Arial" w:hAnsi="Arial" w:cs="Arial"/>
                <w:sz w:val="10"/>
                <w:szCs w:val="10"/>
                <w:lang w:val="es-MX"/>
              </w:rPr>
              <w:t>Cuenta Pública / Formato 6 a)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Art. 9 de la LDF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A72FED">
              <w:rPr>
                <w:rFonts w:ascii="Arial" w:hAnsi="Arial" w:cs="Arial"/>
                <w:sz w:val="12"/>
                <w:szCs w:val="12"/>
                <w:lang w:val="es-MX"/>
              </w:rPr>
              <w:t>NO APLICA </w:t>
            </w: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E831D5" w:rsidTr="007E7329">
        <w:trPr>
          <w:trHeight w:val="54"/>
        </w:trPr>
        <w:tc>
          <w:tcPr>
            <w:tcW w:w="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b.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Aportación promedio realizada por la Entidad Federativa durante los 5 ejercicios previos, para infraestructura dañada por desastres naturales (n)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>
              <w:rPr>
                <w:rFonts w:ascii="Arial" w:hAnsi="Arial" w:cs="Arial"/>
                <w:sz w:val="10"/>
                <w:szCs w:val="10"/>
                <w:lang w:val="es-MX"/>
              </w:rPr>
              <w:t>Autorizaciones de recursos aprobados por el FONDEN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Art. 9 de la LDF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  <w:r w:rsidRPr="00A72FED">
              <w:rPr>
                <w:rFonts w:ascii="Arial" w:hAnsi="Arial" w:cs="Arial"/>
                <w:sz w:val="12"/>
                <w:szCs w:val="12"/>
                <w:lang w:val="es-MX"/>
              </w:rPr>
              <w:t>NO APLICA </w:t>
            </w:r>
          </w:p>
        </w:tc>
      </w:tr>
      <w:tr w:rsidR="00E831D5" w:rsidTr="007E7329">
        <w:trPr>
          <w:trHeight w:val="54"/>
        </w:trPr>
        <w:tc>
          <w:tcPr>
            <w:tcW w:w="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c.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Saldo del fideicomiso para desastres naturales (o)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>
              <w:rPr>
                <w:rFonts w:ascii="Arial" w:hAnsi="Arial" w:cs="Arial"/>
                <w:sz w:val="10"/>
                <w:szCs w:val="10"/>
                <w:lang w:val="es-MX"/>
              </w:rPr>
              <w:t>Cuenta Pública / Auxiliar de Cuentas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Art. 9 de la LDF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  <w:r w:rsidRPr="00A72FED">
              <w:rPr>
                <w:rFonts w:ascii="Arial" w:hAnsi="Arial" w:cs="Arial"/>
                <w:sz w:val="12"/>
                <w:szCs w:val="12"/>
                <w:lang w:val="es-MX"/>
              </w:rPr>
              <w:t>NO APLICA </w:t>
            </w:r>
          </w:p>
        </w:tc>
      </w:tr>
      <w:tr w:rsidR="00E831D5" w:rsidTr="007E7329">
        <w:trPr>
          <w:trHeight w:val="54"/>
        </w:trPr>
        <w:tc>
          <w:tcPr>
            <w:tcW w:w="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 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d.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Costo promedio de los últimos 5 ejercicios de la reconstrucción de infraestructura dañada por desastres naturales (p)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>
              <w:rPr>
                <w:rFonts w:ascii="Arial" w:hAnsi="Arial" w:cs="Arial"/>
                <w:sz w:val="10"/>
                <w:szCs w:val="10"/>
                <w:lang w:val="es-MX"/>
              </w:rPr>
              <w:t>Autorizaciones de recursos aprobados por el FONDEN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Art. 9 de la LDF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  <w:r w:rsidRPr="00A72FED">
              <w:rPr>
                <w:rFonts w:ascii="Arial" w:hAnsi="Arial" w:cs="Arial"/>
                <w:sz w:val="12"/>
                <w:szCs w:val="12"/>
                <w:lang w:val="es-MX"/>
              </w:rPr>
              <w:t>NO APLICA </w:t>
            </w:r>
          </w:p>
        </w:tc>
      </w:tr>
    </w:tbl>
    <w:p w:rsidR="00E831D5" w:rsidRDefault="00E831D5" w:rsidP="00E831D5">
      <w:pPr>
        <w:rPr>
          <w:sz w:val="2"/>
        </w:rPr>
      </w:pPr>
    </w:p>
    <w:p w:rsidR="00E831D5" w:rsidRDefault="00E831D5" w:rsidP="00E831D5">
      <w:pPr>
        <w:rPr>
          <w:sz w:val="2"/>
        </w:rPr>
      </w:pPr>
    </w:p>
    <w:p w:rsidR="00E831D5" w:rsidRDefault="00E831D5" w:rsidP="00E831D5">
      <w:pPr>
        <w:rPr>
          <w:sz w:val="2"/>
        </w:rPr>
      </w:pPr>
    </w:p>
    <w:p w:rsidR="00E831D5" w:rsidRDefault="00E831D5" w:rsidP="00E831D5">
      <w:pPr>
        <w:rPr>
          <w:sz w:val="2"/>
        </w:rPr>
      </w:pPr>
    </w:p>
    <w:p w:rsidR="00E831D5" w:rsidRDefault="00E831D5" w:rsidP="00E831D5">
      <w:pPr>
        <w:rPr>
          <w:sz w:val="2"/>
        </w:rPr>
      </w:pPr>
    </w:p>
    <w:p w:rsidR="00E831D5" w:rsidRDefault="00E831D5" w:rsidP="00E831D5">
      <w:pPr>
        <w:rPr>
          <w:sz w:val="2"/>
        </w:rPr>
      </w:pPr>
    </w:p>
    <w:tbl>
      <w:tblPr>
        <w:tblW w:w="10348" w:type="dxa"/>
        <w:tblInd w:w="342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02"/>
        <w:gridCol w:w="355"/>
        <w:gridCol w:w="3131"/>
        <w:gridCol w:w="263"/>
        <w:gridCol w:w="990"/>
        <w:gridCol w:w="268"/>
        <w:gridCol w:w="990"/>
        <w:gridCol w:w="807"/>
        <w:gridCol w:w="905"/>
        <w:gridCol w:w="1019"/>
        <w:gridCol w:w="1418"/>
      </w:tblGrid>
      <w:tr w:rsidR="00E831D5" w:rsidTr="007E7329">
        <w:trPr>
          <w:trHeight w:val="53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831D5" w:rsidRDefault="00E831D5" w:rsidP="007E7329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831D5" w:rsidRDefault="00E831D5" w:rsidP="007E732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E831D5" w:rsidTr="007E7329">
        <w:trPr>
          <w:trHeight w:val="53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5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E831D5" w:rsidRDefault="00E831D5" w:rsidP="007E7329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Techo para servicios personales (q)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E831D5" w:rsidRDefault="00E831D5" w:rsidP="007E732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E831D5" w:rsidTr="007E7329">
        <w:trPr>
          <w:trHeight w:val="53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 xml:space="preserve">a.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Asignación en el Presupuesto de Egresos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  <w:r w:rsidRPr="00A72FED">
              <w:rPr>
                <w:rFonts w:ascii="Wingdings 2" w:hAnsi="Wingdings 2" w:cs="Arial"/>
                <w:b/>
                <w:sz w:val="12"/>
                <w:szCs w:val="12"/>
                <w:lang w:val="es-MX"/>
              </w:rPr>
              <w:t>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>
              <w:rPr>
                <w:rFonts w:ascii="Arial" w:hAnsi="Arial" w:cs="Arial"/>
                <w:sz w:val="10"/>
                <w:szCs w:val="10"/>
                <w:lang w:val="es-MX"/>
              </w:rPr>
              <w:t xml:space="preserve">Reporte </w:t>
            </w:r>
            <w:proofErr w:type="spellStart"/>
            <w:r>
              <w:rPr>
                <w:rFonts w:ascii="Arial" w:hAnsi="Arial" w:cs="Arial"/>
                <w:sz w:val="10"/>
                <w:szCs w:val="10"/>
                <w:lang w:val="es-MX"/>
              </w:rPr>
              <w:t>Trim</w:t>
            </w:r>
            <w:proofErr w:type="spellEnd"/>
            <w:r>
              <w:rPr>
                <w:rFonts w:ascii="Arial" w:hAnsi="Arial" w:cs="Arial"/>
                <w:sz w:val="10"/>
                <w:szCs w:val="10"/>
                <w:lang w:val="es-MX"/>
              </w:rPr>
              <w:t>. Formato 6 d)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07" w:type="dxa"/>
            <w:vAlign w:val="center"/>
            <w:hideMark/>
          </w:tcPr>
          <w:p w:rsidR="00E831D5" w:rsidRDefault="00EA2351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EA2351">
              <w:rPr>
                <w:rFonts w:ascii="Arial" w:hAnsi="Arial" w:cs="Arial"/>
                <w:sz w:val="12"/>
                <w:szCs w:val="12"/>
                <w:lang w:val="es-MX"/>
              </w:rPr>
              <w:t>36,058,438.38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Art. 10 y 21 de la LDF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E831D5" w:rsidTr="007E7329">
        <w:trPr>
          <w:trHeight w:val="53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 xml:space="preserve">b.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Ejercido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  <w:r w:rsidRPr="00A72FED">
              <w:rPr>
                <w:rFonts w:ascii="Wingdings 2" w:hAnsi="Wingdings 2" w:cs="Arial"/>
                <w:b/>
                <w:sz w:val="12"/>
                <w:szCs w:val="12"/>
                <w:lang w:val="es-MX"/>
              </w:rPr>
              <w:t>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>
              <w:rPr>
                <w:rFonts w:ascii="Arial" w:hAnsi="Arial" w:cs="Arial"/>
                <w:sz w:val="10"/>
                <w:szCs w:val="10"/>
                <w:lang w:val="es-MX"/>
              </w:rPr>
              <w:t xml:space="preserve">Reporte </w:t>
            </w:r>
            <w:proofErr w:type="spellStart"/>
            <w:r>
              <w:rPr>
                <w:rFonts w:ascii="Arial" w:hAnsi="Arial" w:cs="Arial"/>
                <w:sz w:val="10"/>
                <w:szCs w:val="10"/>
                <w:lang w:val="es-MX"/>
              </w:rPr>
              <w:t>Trim</w:t>
            </w:r>
            <w:proofErr w:type="spellEnd"/>
            <w:r>
              <w:rPr>
                <w:rFonts w:ascii="Arial" w:hAnsi="Arial" w:cs="Arial"/>
                <w:sz w:val="10"/>
                <w:szCs w:val="10"/>
                <w:lang w:val="es-MX"/>
              </w:rPr>
              <w:t>. Formato 6 d)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  <w:r w:rsidR="00EA2351" w:rsidRPr="00EA2351">
              <w:rPr>
                <w:rFonts w:ascii="Arial" w:hAnsi="Arial" w:cs="Arial"/>
                <w:sz w:val="12"/>
                <w:szCs w:val="12"/>
                <w:lang w:val="es-MX"/>
              </w:rPr>
              <w:t>45,111,079.02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Art. 13 </w:t>
            </w:r>
            <w:proofErr w:type="spellStart"/>
            <w:r>
              <w:rPr>
                <w:rFonts w:ascii="Arial" w:hAnsi="Arial" w:cs="Arial"/>
                <w:sz w:val="12"/>
                <w:szCs w:val="12"/>
                <w:lang w:val="es-MX"/>
              </w:rPr>
              <w:t>fracc</w:t>
            </w:r>
            <w:proofErr w:type="spellEnd"/>
            <w:r>
              <w:rPr>
                <w:rFonts w:ascii="Arial" w:hAnsi="Arial" w:cs="Arial"/>
                <w:sz w:val="12"/>
                <w:szCs w:val="12"/>
                <w:lang w:val="es-MX"/>
              </w:rPr>
              <w:t>. V y 21 de la LDF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E831D5" w:rsidTr="007E7329">
        <w:trPr>
          <w:trHeight w:val="53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6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E831D5" w:rsidRDefault="00E831D5" w:rsidP="007E7329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 xml:space="preserve">Previsiones de gasto para compromisos de pago derivados de </w:t>
            </w: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APPs</w:t>
            </w:r>
            <w:proofErr w:type="spellEnd"/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 xml:space="preserve"> (r) 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831D5" w:rsidRDefault="00E831D5" w:rsidP="007E732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E831D5" w:rsidTr="007E7329">
        <w:trPr>
          <w:trHeight w:val="53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 xml:space="preserve">a.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Asignación en el Presupuesto de Egresos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>
              <w:rPr>
                <w:rFonts w:ascii="Arial" w:hAnsi="Arial" w:cs="Arial"/>
                <w:sz w:val="10"/>
                <w:szCs w:val="10"/>
                <w:lang w:val="es-MX"/>
              </w:rPr>
              <w:t>Presupuesto de Egresos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07" w:type="dxa"/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Art. 11 y 21 de la LDF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A72FED">
              <w:rPr>
                <w:rFonts w:ascii="Arial" w:hAnsi="Arial" w:cs="Arial"/>
                <w:sz w:val="12"/>
                <w:szCs w:val="12"/>
                <w:lang w:val="es-MX"/>
              </w:rPr>
              <w:t>NO APLICA </w:t>
            </w: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E831D5" w:rsidTr="007E7329">
        <w:trPr>
          <w:trHeight w:val="53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7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E831D5" w:rsidRDefault="00E831D5" w:rsidP="007E7329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Techo de ADEFAS para el ejercicio fiscal (s)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831D5" w:rsidRDefault="00E831D5" w:rsidP="007E732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E831D5" w:rsidTr="007E7329">
        <w:trPr>
          <w:trHeight w:val="53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 xml:space="preserve">a.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Propuesto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>
              <w:rPr>
                <w:rFonts w:ascii="Arial" w:hAnsi="Arial" w:cs="Arial"/>
                <w:sz w:val="10"/>
                <w:szCs w:val="10"/>
                <w:lang w:val="es-MX"/>
              </w:rPr>
              <w:t>Proyecto de Presupuesto de Egresos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07" w:type="dxa"/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Art. 12 y 20 de la LDF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A72FED">
              <w:rPr>
                <w:rFonts w:ascii="Arial" w:hAnsi="Arial" w:cs="Arial"/>
                <w:sz w:val="12"/>
                <w:szCs w:val="12"/>
                <w:lang w:val="es-MX"/>
              </w:rPr>
              <w:t>NO APLICA </w:t>
            </w: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E831D5" w:rsidTr="007E7329">
        <w:trPr>
          <w:trHeight w:val="53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 xml:space="preserve">b. 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Aprobado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>
              <w:rPr>
                <w:rFonts w:ascii="Arial" w:hAnsi="Arial" w:cs="Arial"/>
                <w:sz w:val="10"/>
                <w:szCs w:val="10"/>
                <w:lang w:val="es-MX"/>
              </w:rPr>
              <w:t xml:space="preserve">Reporte </w:t>
            </w:r>
            <w:proofErr w:type="spellStart"/>
            <w:r>
              <w:rPr>
                <w:rFonts w:ascii="Arial" w:hAnsi="Arial" w:cs="Arial"/>
                <w:sz w:val="10"/>
                <w:szCs w:val="10"/>
                <w:lang w:val="es-MX"/>
              </w:rPr>
              <w:t>Trim</w:t>
            </w:r>
            <w:proofErr w:type="spellEnd"/>
            <w:r>
              <w:rPr>
                <w:rFonts w:ascii="Arial" w:hAnsi="Arial" w:cs="Arial"/>
                <w:sz w:val="10"/>
                <w:szCs w:val="10"/>
                <w:lang w:val="es-MX"/>
              </w:rPr>
              <w:t>. Formato 6 a)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Art. 12 y 20 de la LDF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A72FED">
              <w:rPr>
                <w:rFonts w:ascii="Arial" w:hAnsi="Arial" w:cs="Arial"/>
                <w:sz w:val="12"/>
                <w:szCs w:val="12"/>
                <w:lang w:val="es-MX"/>
              </w:rPr>
              <w:t>NO APLICA </w:t>
            </w: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E831D5" w:rsidTr="007E7329">
        <w:trPr>
          <w:trHeight w:val="53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c.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Ejercido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>
              <w:rPr>
                <w:rFonts w:ascii="Arial" w:hAnsi="Arial" w:cs="Arial"/>
                <w:sz w:val="10"/>
                <w:szCs w:val="10"/>
                <w:lang w:val="es-MX"/>
              </w:rPr>
              <w:t>Cuenta Pública / Formato 6 a)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Art. 12 y 20 de la LDF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A72FED">
              <w:rPr>
                <w:rFonts w:ascii="Arial" w:hAnsi="Arial" w:cs="Arial"/>
                <w:sz w:val="12"/>
                <w:szCs w:val="12"/>
                <w:lang w:val="es-MX"/>
              </w:rPr>
              <w:t>NO APLICA </w:t>
            </w: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E831D5" w:rsidTr="007E7329">
        <w:trPr>
          <w:trHeight w:val="53"/>
        </w:trPr>
        <w:tc>
          <w:tcPr>
            <w:tcW w:w="6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E831D5" w:rsidRDefault="00E831D5" w:rsidP="007E7329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B. INDICADORES CUALITATIVOS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E831D5" w:rsidRDefault="00E831D5" w:rsidP="007E7329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E831D5" w:rsidRDefault="00E831D5" w:rsidP="007E7329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E831D5" w:rsidRDefault="00E831D5" w:rsidP="007E7329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31D5" w:rsidRDefault="00E831D5" w:rsidP="007E7329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</w:tr>
      <w:tr w:rsidR="00E831D5" w:rsidTr="007E7329">
        <w:trPr>
          <w:trHeight w:val="53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1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E831D5" w:rsidRDefault="00E831D5" w:rsidP="007E7329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Iniciativa de Ley de Ingresos y Proyecto de Presupuesto de Egresos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E831D5" w:rsidRDefault="00E831D5" w:rsidP="007E732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E831D5" w:rsidRDefault="00E831D5" w:rsidP="007E732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E831D5" w:rsidTr="007E7329">
        <w:trPr>
          <w:trHeight w:val="53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a.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Objetivos anuales, estrategias y metas para el ejercicio fiscal (t)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9"/>
                <w:szCs w:val="9"/>
                <w:lang w:val="es-MX"/>
              </w:rPr>
            </w:pPr>
            <w:r>
              <w:rPr>
                <w:rFonts w:ascii="Arial" w:hAnsi="Arial" w:cs="Arial"/>
                <w:sz w:val="9"/>
                <w:szCs w:val="9"/>
                <w:lang w:val="es-MX"/>
              </w:rPr>
              <w:t>Iniciativa de Ley de Ingresos y Proyecto de Presupuesto de Egresos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07" w:type="dxa"/>
            <w:shd w:val="clear" w:color="auto" w:fill="F2F2F2"/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1D5" w:rsidRDefault="00E831D5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Art. 5 y 18 de la LDF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31D5" w:rsidRDefault="008E6459" w:rsidP="00EA2351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NO APLICA</w:t>
            </w:r>
            <w:r w:rsidR="00E559BF">
              <w:rPr>
                <w:rFonts w:ascii="Arial" w:hAnsi="Arial" w:cs="Arial"/>
                <w:sz w:val="12"/>
                <w:szCs w:val="12"/>
                <w:lang w:val="es-MX"/>
              </w:rPr>
              <w:t>,</w:t>
            </w: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</w:t>
            </w:r>
          </w:p>
        </w:tc>
      </w:tr>
      <w:tr w:rsidR="00E559BF" w:rsidTr="00E559BF">
        <w:trPr>
          <w:trHeight w:val="1205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59BF" w:rsidRDefault="00E559BF" w:rsidP="007E7329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59BF" w:rsidRDefault="00E559BF" w:rsidP="007E7329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b.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59BF" w:rsidRDefault="00E559BF" w:rsidP="007E7329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Proyecciones de ejercicios posteriores (u)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BF" w:rsidRDefault="00E559BF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BF" w:rsidRDefault="00E559BF" w:rsidP="007E7329">
            <w:pPr>
              <w:spacing w:before="40" w:after="40"/>
              <w:jc w:val="center"/>
              <w:rPr>
                <w:rFonts w:ascii="Arial" w:hAnsi="Arial" w:cs="Arial"/>
                <w:sz w:val="9"/>
                <w:szCs w:val="9"/>
                <w:lang w:val="es-MX"/>
              </w:rPr>
            </w:pPr>
            <w:r>
              <w:rPr>
                <w:rFonts w:ascii="Arial" w:hAnsi="Arial" w:cs="Arial"/>
                <w:sz w:val="9"/>
                <w:szCs w:val="9"/>
                <w:lang w:val="es-MX"/>
              </w:rPr>
              <w:t>Iniciativa de Ley de Ingresos y Proyecto de Presupuesto de Egresos / Formatos 7 a) y b)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BF" w:rsidRDefault="00E559BF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BF" w:rsidRDefault="00E559BF" w:rsidP="007E732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E559BF" w:rsidRDefault="00E559BF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559BF" w:rsidRDefault="00E559BF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559BF" w:rsidRDefault="00E559BF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Art. 5 y 18 de la LDF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559BF" w:rsidRPr="0043137B" w:rsidRDefault="00E559BF" w:rsidP="00EA23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NO APLICA</w:t>
            </w:r>
          </w:p>
        </w:tc>
      </w:tr>
      <w:tr w:rsidR="00E559BF" w:rsidTr="007E7329">
        <w:trPr>
          <w:trHeight w:val="53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59BF" w:rsidRDefault="00E559BF" w:rsidP="007E7329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59BF" w:rsidRDefault="00E559BF" w:rsidP="007E7329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c.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59BF" w:rsidRDefault="00E559BF" w:rsidP="007E7329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Descripción de riesgos relevantes y propuestas de acción para enfrentarlos (v)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BF" w:rsidRDefault="00E559BF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BF" w:rsidRDefault="00E559BF" w:rsidP="007E7329">
            <w:pPr>
              <w:spacing w:before="40" w:after="40"/>
              <w:jc w:val="center"/>
              <w:rPr>
                <w:rFonts w:ascii="Arial" w:hAnsi="Arial" w:cs="Arial"/>
                <w:sz w:val="9"/>
                <w:szCs w:val="9"/>
                <w:lang w:val="es-MX"/>
              </w:rPr>
            </w:pPr>
            <w:r>
              <w:rPr>
                <w:rFonts w:ascii="Arial" w:hAnsi="Arial" w:cs="Arial"/>
                <w:sz w:val="9"/>
                <w:szCs w:val="9"/>
                <w:lang w:val="es-MX"/>
              </w:rPr>
              <w:t>Iniciativa de Ley de Ingresos y Proyecto de Presupuesto de Egresos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BF" w:rsidRDefault="00E559BF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BF" w:rsidRDefault="00E559BF" w:rsidP="007E732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E559BF" w:rsidRDefault="00E559BF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559BF" w:rsidRDefault="00E559BF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559BF" w:rsidRDefault="00E559BF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Art. 5 y 18 de la LDF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559BF" w:rsidRPr="0043137B" w:rsidRDefault="00E559BF" w:rsidP="00EA23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NO APLICA</w:t>
            </w:r>
          </w:p>
        </w:tc>
      </w:tr>
      <w:tr w:rsidR="00E559BF" w:rsidTr="007E7329">
        <w:trPr>
          <w:trHeight w:val="53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59BF" w:rsidRDefault="00E559BF" w:rsidP="007E7329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59BF" w:rsidRDefault="00E559BF" w:rsidP="007E7329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d.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59BF" w:rsidRDefault="00E559BF" w:rsidP="007E7329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Resultados de ejercicios fiscales anteriores y el ejercicio fiscal en cuestión (w)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BF" w:rsidRDefault="00E559BF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BF" w:rsidRDefault="00E559BF" w:rsidP="007E7329">
            <w:pPr>
              <w:spacing w:before="40" w:after="40"/>
              <w:jc w:val="center"/>
              <w:rPr>
                <w:rFonts w:ascii="Arial" w:hAnsi="Arial" w:cs="Arial"/>
                <w:sz w:val="9"/>
                <w:szCs w:val="9"/>
                <w:lang w:val="es-MX"/>
              </w:rPr>
            </w:pPr>
            <w:r>
              <w:rPr>
                <w:rFonts w:ascii="Arial" w:hAnsi="Arial" w:cs="Arial"/>
                <w:sz w:val="9"/>
                <w:szCs w:val="9"/>
                <w:lang w:val="es-MX"/>
              </w:rPr>
              <w:t>Iniciativa de Ley de Ingresos y Proyecto de Presupuesto de Egresos / Formatos 7 c) y d)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BF" w:rsidRDefault="00E559BF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BF" w:rsidRDefault="00E559BF" w:rsidP="007E732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E559BF" w:rsidRDefault="00E559BF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559BF" w:rsidRDefault="00E559BF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559BF" w:rsidRDefault="00E559BF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Art. 5 y 18 de la LDF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559BF" w:rsidRPr="0043137B" w:rsidRDefault="00E559BF" w:rsidP="00EA23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NO APLICA, </w:t>
            </w:r>
          </w:p>
        </w:tc>
      </w:tr>
      <w:tr w:rsidR="00E559BF" w:rsidTr="007E7329">
        <w:trPr>
          <w:trHeight w:val="53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59BF" w:rsidRDefault="00E559BF" w:rsidP="007E7329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59BF" w:rsidRDefault="00E559BF" w:rsidP="007E7329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e.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559BF" w:rsidRDefault="00E559BF" w:rsidP="007E7329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Estudio actuarial de las pensiones de sus trabajadores (x)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BF" w:rsidRDefault="00E559BF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BF" w:rsidRDefault="00E559BF" w:rsidP="007E7329">
            <w:pPr>
              <w:spacing w:before="40" w:after="40"/>
              <w:jc w:val="center"/>
              <w:rPr>
                <w:rFonts w:ascii="Arial" w:hAnsi="Arial" w:cs="Arial"/>
                <w:sz w:val="9"/>
                <w:szCs w:val="9"/>
                <w:lang w:val="es-MX"/>
              </w:rPr>
            </w:pPr>
            <w:r>
              <w:rPr>
                <w:rFonts w:ascii="Arial" w:hAnsi="Arial" w:cs="Arial"/>
                <w:sz w:val="9"/>
                <w:szCs w:val="9"/>
                <w:lang w:val="es-MX"/>
              </w:rPr>
              <w:t>Proyecto de Presupuesto de Egresos / Formato 8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BF" w:rsidRDefault="00E559BF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BF" w:rsidRDefault="00E559BF" w:rsidP="007E732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E559BF" w:rsidRDefault="00E559BF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559BF" w:rsidRDefault="00E559BF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9BF" w:rsidRDefault="00E559BF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Art. 5 y 18 de la LDF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559BF" w:rsidRPr="0043137B" w:rsidRDefault="00E559BF" w:rsidP="00EA23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NO APLICA</w:t>
            </w:r>
          </w:p>
        </w:tc>
      </w:tr>
      <w:tr w:rsidR="00AB6DEB" w:rsidTr="007E7329">
        <w:trPr>
          <w:trHeight w:val="53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AB6DEB" w:rsidRDefault="00AB6DEB" w:rsidP="007E732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AB6DEB" w:rsidRDefault="00AB6DEB" w:rsidP="007E7329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AB6DEB" w:rsidRDefault="00AB6DEB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AB6DEB" w:rsidRDefault="00AB6DEB" w:rsidP="007E7329">
            <w:pPr>
              <w:spacing w:before="40" w:after="40"/>
              <w:rPr>
                <w:rFonts w:ascii="Arial" w:hAnsi="Arial" w:cs="Arial"/>
                <w:sz w:val="10"/>
                <w:szCs w:val="10"/>
                <w:lang w:val="es-MX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AB6DEB" w:rsidRDefault="00AB6DEB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AB6DEB" w:rsidRDefault="00AB6DEB" w:rsidP="007E7329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AB6DEB" w:rsidRDefault="00AB6DEB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AB6DEB" w:rsidRDefault="00AB6DEB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AB6DEB" w:rsidRDefault="00AB6DEB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B6DEB" w:rsidRDefault="00AB6DEB" w:rsidP="007E732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</w:tbl>
    <w:p w:rsidR="00247BE0" w:rsidRDefault="00247BE0">
      <w:pPr>
        <w:spacing w:after="200" w:line="276" w:lineRule="auto"/>
        <w:rPr>
          <w:sz w:val="2"/>
        </w:rPr>
      </w:pPr>
      <w:r>
        <w:rPr>
          <w:sz w:val="2"/>
        </w:rPr>
        <w:br w:type="page"/>
      </w:r>
    </w:p>
    <w:p w:rsidR="00DD557A" w:rsidRDefault="00DD557A" w:rsidP="00BA2090">
      <w:pPr>
        <w:rPr>
          <w:sz w:val="2"/>
        </w:rPr>
      </w:pPr>
    </w:p>
    <w:p w:rsidR="00F4039A" w:rsidRDefault="00F4039A" w:rsidP="00BA2090">
      <w:pPr>
        <w:rPr>
          <w:sz w:val="2"/>
        </w:rPr>
      </w:pPr>
    </w:p>
    <w:tbl>
      <w:tblPr>
        <w:tblW w:w="10348" w:type="dxa"/>
        <w:tblInd w:w="342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02"/>
        <w:gridCol w:w="355"/>
        <w:gridCol w:w="3131"/>
        <w:gridCol w:w="263"/>
        <w:gridCol w:w="990"/>
        <w:gridCol w:w="268"/>
        <w:gridCol w:w="990"/>
        <w:gridCol w:w="807"/>
        <w:gridCol w:w="905"/>
        <w:gridCol w:w="1019"/>
        <w:gridCol w:w="1418"/>
      </w:tblGrid>
      <w:tr w:rsidR="00F4039A" w:rsidTr="00AC19A1">
        <w:trPr>
          <w:trHeight w:val="53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Balance Presupuestario de Recursos Disponibles, en caso de ser negativo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40"/>
              <w:rPr>
                <w:rFonts w:ascii="Arial" w:hAnsi="Arial" w:cs="Arial"/>
                <w:sz w:val="10"/>
                <w:szCs w:val="10"/>
                <w:lang w:val="es-MX"/>
              </w:rPr>
            </w:pPr>
            <w:r>
              <w:rPr>
                <w:rFonts w:ascii="Arial" w:hAnsi="Arial" w:cs="Arial"/>
                <w:sz w:val="10"/>
                <w:szCs w:val="10"/>
                <w:lang w:val="es-MX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F4039A" w:rsidTr="00C50A30">
        <w:trPr>
          <w:trHeight w:val="53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a.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Razones excepcionales que justifican el Balance Presupuestario de Recursos Disponibles negativo (y)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9"/>
                <w:szCs w:val="9"/>
                <w:lang w:val="es-MX"/>
              </w:rPr>
            </w:pPr>
            <w:r>
              <w:rPr>
                <w:rFonts w:ascii="Arial" w:hAnsi="Arial" w:cs="Arial"/>
                <w:sz w:val="9"/>
                <w:szCs w:val="9"/>
                <w:lang w:val="es-MX"/>
              </w:rPr>
              <w:t>Iniciativa de Ley de Ingresos o Proyecto de Presupuesto de Egresos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07" w:type="dxa"/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Art. 6 y 19 de la LDF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  <w:r w:rsidRPr="00A72FED">
              <w:rPr>
                <w:rFonts w:ascii="Arial" w:hAnsi="Arial" w:cs="Arial"/>
                <w:sz w:val="12"/>
                <w:szCs w:val="12"/>
                <w:lang w:val="es-MX"/>
              </w:rPr>
              <w:t>NO APLICA </w:t>
            </w:r>
          </w:p>
        </w:tc>
      </w:tr>
      <w:tr w:rsidR="00F4039A" w:rsidTr="00C50A30">
        <w:trPr>
          <w:trHeight w:val="53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b.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Fuente de recursos para cubrir el Balance Presupuestario de Recursos Disponibles negativo (z)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9"/>
                <w:szCs w:val="9"/>
                <w:lang w:val="es-MX"/>
              </w:rPr>
            </w:pPr>
            <w:r>
              <w:rPr>
                <w:rFonts w:ascii="Arial" w:hAnsi="Arial" w:cs="Arial"/>
                <w:sz w:val="9"/>
                <w:szCs w:val="9"/>
                <w:lang w:val="es-MX"/>
              </w:rPr>
              <w:t>Iniciativa de Ley de Ingresos o Proyecto de Presupuesto de Egresos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Art. 6 y 19 de la LDF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  <w:r w:rsidRPr="00A72FED">
              <w:rPr>
                <w:rFonts w:ascii="Arial" w:hAnsi="Arial" w:cs="Arial"/>
                <w:sz w:val="12"/>
                <w:szCs w:val="12"/>
                <w:lang w:val="es-MX"/>
              </w:rPr>
              <w:t>NO APLICA </w:t>
            </w:r>
          </w:p>
        </w:tc>
      </w:tr>
      <w:tr w:rsidR="00F4039A" w:rsidTr="00C50A30">
        <w:trPr>
          <w:trHeight w:val="53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c.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Número de ejercicios fiscales y acciones necesarias para cubrir el Balance Presupuestario de Recursos Disponibles negativo (</w:t>
            </w:r>
            <w:proofErr w:type="spellStart"/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aa</w:t>
            </w:r>
            <w:proofErr w:type="spellEnd"/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)</w:t>
            </w: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9"/>
                <w:szCs w:val="9"/>
                <w:lang w:val="es-MX"/>
              </w:rPr>
            </w:pPr>
            <w:r>
              <w:rPr>
                <w:rFonts w:ascii="Arial" w:hAnsi="Arial" w:cs="Arial"/>
                <w:sz w:val="9"/>
                <w:szCs w:val="9"/>
                <w:lang w:val="es-MX"/>
              </w:rPr>
              <w:t>Iniciativa de Ley de Ingresos o Proyecto de Presupuesto de Egresos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Art. 6 y 19 de la LDF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A72FED">
              <w:rPr>
                <w:rFonts w:ascii="Arial" w:hAnsi="Arial" w:cs="Arial"/>
                <w:sz w:val="12"/>
                <w:szCs w:val="12"/>
                <w:lang w:val="es-MX"/>
              </w:rPr>
              <w:t>NO APLICA </w:t>
            </w: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F4039A" w:rsidTr="00C50A30">
        <w:trPr>
          <w:trHeight w:val="53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d.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Informes Trimestrales sobre el avance de las acciones para recuperar el Balance Presupuestario de Recursos Disponibles (</w:t>
            </w:r>
            <w:proofErr w:type="spellStart"/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bb</w:t>
            </w:r>
            <w:proofErr w:type="spellEnd"/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)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9"/>
                <w:szCs w:val="9"/>
                <w:lang w:val="es-MX"/>
              </w:rPr>
            </w:pPr>
            <w:r>
              <w:rPr>
                <w:rFonts w:ascii="Arial" w:hAnsi="Arial" w:cs="Arial"/>
                <w:sz w:val="9"/>
                <w:szCs w:val="9"/>
                <w:lang w:val="es-MX"/>
              </w:rPr>
              <w:t xml:space="preserve">Reporte </w:t>
            </w:r>
            <w:proofErr w:type="spellStart"/>
            <w:r>
              <w:rPr>
                <w:rFonts w:ascii="Arial" w:hAnsi="Arial" w:cs="Arial"/>
                <w:sz w:val="9"/>
                <w:szCs w:val="9"/>
                <w:lang w:val="es-MX"/>
              </w:rPr>
              <w:t>Trim</w:t>
            </w:r>
            <w:proofErr w:type="spellEnd"/>
            <w:r>
              <w:rPr>
                <w:rFonts w:ascii="Arial" w:hAnsi="Arial" w:cs="Arial"/>
                <w:sz w:val="9"/>
                <w:szCs w:val="9"/>
                <w:lang w:val="es-MX"/>
              </w:rPr>
              <w:t>. y Cuenta Pública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Art. 6 y 19 de la LDF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A72FED">
              <w:rPr>
                <w:rFonts w:ascii="Arial" w:hAnsi="Arial" w:cs="Arial"/>
                <w:sz w:val="12"/>
                <w:szCs w:val="12"/>
                <w:lang w:val="es-MX"/>
              </w:rPr>
              <w:t>NO APLICA </w:t>
            </w: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</w:tbl>
    <w:p w:rsidR="00F4039A" w:rsidRDefault="00F4039A" w:rsidP="00F4039A">
      <w:pPr>
        <w:rPr>
          <w:sz w:val="2"/>
        </w:rPr>
      </w:pPr>
    </w:p>
    <w:tbl>
      <w:tblPr>
        <w:tblW w:w="10349" w:type="dxa"/>
        <w:tblInd w:w="342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05"/>
        <w:gridCol w:w="362"/>
        <w:gridCol w:w="3118"/>
        <w:gridCol w:w="284"/>
        <w:gridCol w:w="1014"/>
        <w:gridCol w:w="262"/>
        <w:gridCol w:w="880"/>
        <w:gridCol w:w="112"/>
        <w:gridCol w:w="709"/>
        <w:gridCol w:w="141"/>
        <w:gridCol w:w="781"/>
        <w:gridCol w:w="70"/>
        <w:gridCol w:w="992"/>
        <w:gridCol w:w="294"/>
        <w:gridCol w:w="1125"/>
      </w:tblGrid>
      <w:tr w:rsidR="00F4039A" w:rsidTr="00C50A30">
        <w:trPr>
          <w:trHeight w:val="52"/>
        </w:trPr>
        <w:tc>
          <w:tcPr>
            <w:tcW w:w="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3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Servicios Personales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40"/>
              <w:rPr>
                <w:rFonts w:ascii="Arial" w:hAnsi="Arial" w:cs="Arial"/>
                <w:sz w:val="10"/>
                <w:szCs w:val="10"/>
                <w:lang w:val="es-MX"/>
              </w:rPr>
            </w:pPr>
            <w:r>
              <w:rPr>
                <w:rFonts w:ascii="Arial" w:hAnsi="Arial" w:cs="Arial"/>
                <w:sz w:val="10"/>
                <w:szCs w:val="10"/>
                <w:lang w:val="es-MX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F4039A" w:rsidTr="00C50A30">
        <w:trPr>
          <w:trHeight w:val="52"/>
        </w:trPr>
        <w:tc>
          <w:tcPr>
            <w:tcW w:w="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 xml:space="preserve">a.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Remuneraciones de los servidores públicos (cc)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9"/>
                <w:szCs w:val="9"/>
                <w:lang w:val="es-MX"/>
              </w:rPr>
            </w:pPr>
            <w:r>
              <w:rPr>
                <w:rFonts w:ascii="Arial" w:hAnsi="Arial" w:cs="Arial"/>
                <w:sz w:val="9"/>
                <w:szCs w:val="9"/>
                <w:lang w:val="es-MX"/>
              </w:rPr>
              <w:t>Proyecto de Presupuesto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50" w:type="dxa"/>
            <w:gridSpan w:val="2"/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Art. 10 y 21 de la LDF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039A" w:rsidRDefault="00080D6D" w:rsidP="002056F1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NO APLICA  </w:t>
            </w:r>
            <w:r w:rsidR="00F4039A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F4039A" w:rsidTr="00C50A30">
        <w:trPr>
          <w:trHeight w:val="52"/>
        </w:trPr>
        <w:tc>
          <w:tcPr>
            <w:tcW w:w="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 xml:space="preserve">b.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Previsiones salariales y económicas para cubrir incrementos salariales, creación de plazas y otros (</w:t>
            </w:r>
            <w:proofErr w:type="spellStart"/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dd</w:t>
            </w:r>
            <w:proofErr w:type="spellEnd"/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9"/>
                <w:szCs w:val="9"/>
                <w:lang w:val="es-MX"/>
              </w:rPr>
            </w:pPr>
            <w:r>
              <w:rPr>
                <w:rFonts w:ascii="Arial" w:hAnsi="Arial" w:cs="Arial"/>
                <w:sz w:val="9"/>
                <w:szCs w:val="9"/>
                <w:lang w:val="es-MX"/>
              </w:rPr>
              <w:t>Proyecto de Presupuesto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Art. 10 y 21 de la LDF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080D6D" w:rsidP="002056F1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NO APLICA </w:t>
            </w:r>
          </w:p>
        </w:tc>
      </w:tr>
      <w:tr w:rsidR="00F4039A" w:rsidTr="00C50A30">
        <w:trPr>
          <w:trHeight w:val="52"/>
        </w:trPr>
        <w:tc>
          <w:tcPr>
            <w:tcW w:w="20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4039A" w:rsidRDefault="00F4039A" w:rsidP="00C50A30">
            <w:pPr>
              <w:spacing w:before="40" w:after="40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362" w:type="dxa"/>
            <w:noWrap/>
            <w:vAlign w:val="center"/>
          </w:tcPr>
          <w:p w:rsidR="00F4039A" w:rsidRDefault="00F4039A" w:rsidP="00C50A30">
            <w:pPr>
              <w:spacing w:before="40" w:after="40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3118" w:type="dxa"/>
            <w:noWrap/>
            <w:vAlign w:val="center"/>
          </w:tcPr>
          <w:p w:rsidR="00F4039A" w:rsidRDefault="00F4039A" w:rsidP="00C50A30">
            <w:pPr>
              <w:spacing w:before="40" w:after="40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284" w:type="dxa"/>
            <w:noWrap/>
            <w:vAlign w:val="center"/>
          </w:tcPr>
          <w:p w:rsidR="00F4039A" w:rsidRDefault="00F4039A" w:rsidP="00C50A30">
            <w:pPr>
              <w:spacing w:before="40" w:after="40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014" w:type="dxa"/>
            <w:noWrap/>
            <w:vAlign w:val="center"/>
          </w:tcPr>
          <w:p w:rsidR="00F4039A" w:rsidRDefault="00F4039A" w:rsidP="00C50A30">
            <w:pPr>
              <w:spacing w:before="40" w:after="40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262" w:type="dxa"/>
            <w:noWrap/>
            <w:vAlign w:val="center"/>
          </w:tcPr>
          <w:p w:rsidR="00F4039A" w:rsidRDefault="00F4039A" w:rsidP="00C50A30">
            <w:pPr>
              <w:spacing w:before="40" w:after="40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:rsidR="00F4039A" w:rsidRDefault="00F4039A" w:rsidP="00C50A30">
            <w:pPr>
              <w:spacing w:before="40" w:after="40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:rsidR="00F4039A" w:rsidRDefault="00F4039A" w:rsidP="00C50A30">
            <w:pPr>
              <w:spacing w:before="40" w:after="40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:rsidR="00F4039A" w:rsidRDefault="00F4039A" w:rsidP="00C50A30">
            <w:pPr>
              <w:spacing w:before="40" w:after="40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noWrap/>
            <w:vAlign w:val="center"/>
          </w:tcPr>
          <w:p w:rsidR="00F4039A" w:rsidRDefault="00F4039A" w:rsidP="00C50A30">
            <w:pPr>
              <w:spacing w:before="40" w:after="40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4039A" w:rsidRDefault="00F4039A" w:rsidP="00C50A30">
            <w:pPr>
              <w:spacing w:before="40" w:after="40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F4039A" w:rsidTr="00C50A30">
        <w:trPr>
          <w:trHeight w:val="52"/>
        </w:trPr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/>
            <w:vAlign w:val="center"/>
            <w:hideMark/>
          </w:tcPr>
          <w:p w:rsidR="00F4039A" w:rsidRDefault="00F4039A" w:rsidP="00C50A30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INDICADORES DEL EJERCICIO PRESUPUESTARIO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</w:tr>
      <w:tr w:rsidR="00F4039A" w:rsidTr="00C50A30">
        <w:trPr>
          <w:trHeight w:val="52"/>
        </w:trPr>
        <w:tc>
          <w:tcPr>
            <w:tcW w:w="623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F4039A" w:rsidRDefault="00F4039A" w:rsidP="00C50A30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A. INDICADORES CUANTITATIVOS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F4039A" w:rsidRDefault="00F4039A" w:rsidP="00C50A30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F4039A" w:rsidRDefault="00F4039A" w:rsidP="00C50A30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F4039A" w:rsidRDefault="00F4039A" w:rsidP="00C50A30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4039A" w:rsidRDefault="00F4039A" w:rsidP="00C50A30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</w:tr>
      <w:tr w:rsidR="00F4039A" w:rsidTr="003B29E0">
        <w:trPr>
          <w:trHeight w:val="52"/>
        </w:trPr>
        <w:tc>
          <w:tcPr>
            <w:tcW w:w="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1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Ingresos Excedentes derivados de Ingresos de Libre Disposición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F4039A" w:rsidTr="003B29E0">
        <w:trPr>
          <w:trHeight w:val="52"/>
        </w:trPr>
        <w:tc>
          <w:tcPr>
            <w:tcW w:w="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Monto de Ingresos Excedentes derivados de ILD (</w:t>
            </w:r>
            <w:proofErr w:type="spellStart"/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ee</w:t>
            </w:r>
            <w:proofErr w:type="spellEnd"/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039A" w:rsidRDefault="00442458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A72FED">
              <w:rPr>
                <w:rFonts w:ascii="Wingdings 2" w:hAnsi="Wingdings 2" w:cs="Arial"/>
                <w:b/>
                <w:sz w:val="12"/>
                <w:szCs w:val="12"/>
                <w:lang w:val="es-MX"/>
              </w:rPr>
              <w:t>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>
              <w:rPr>
                <w:rFonts w:ascii="Arial" w:hAnsi="Arial" w:cs="Arial"/>
                <w:sz w:val="10"/>
                <w:szCs w:val="10"/>
                <w:lang w:val="es-MX"/>
              </w:rPr>
              <w:t xml:space="preserve">Cuenta Pública / Formato 5 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50" w:type="dxa"/>
            <w:gridSpan w:val="2"/>
            <w:vAlign w:val="center"/>
            <w:hideMark/>
          </w:tcPr>
          <w:p w:rsidR="00F4039A" w:rsidRDefault="00BE10E7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BE10E7">
              <w:rPr>
                <w:rFonts w:ascii="Arial" w:hAnsi="Arial" w:cs="Arial"/>
                <w:sz w:val="12"/>
                <w:szCs w:val="12"/>
                <w:lang w:val="es-MX"/>
              </w:rPr>
              <w:t>2,419,131.89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Art. 14 y 21 de la LDF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F4039A" w:rsidTr="003B29E0">
        <w:trPr>
          <w:trHeight w:val="52"/>
        </w:trPr>
        <w:tc>
          <w:tcPr>
            <w:tcW w:w="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b.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Monto de Ingresos Excedentes derivados de ILD destinados al fin del A.14, fracción I de la LDF (</w:t>
            </w:r>
            <w:proofErr w:type="spellStart"/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ff</w:t>
            </w:r>
            <w:proofErr w:type="spellEnd"/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>
              <w:rPr>
                <w:rFonts w:ascii="Arial" w:hAnsi="Arial" w:cs="Arial"/>
                <w:sz w:val="10"/>
                <w:szCs w:val="10"/>
                <w:lang w:val="es-MX"/>
              </w:rPr>
              <w:t>Cuenta Pública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Art. 14 y 21 de la LDF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039A" w:rsidRDefault="00537C4D" w:rsidP="00C50A30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NO APLICA</w:t>
            </w:r>
            <w:r w:rsidR="00F4039A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F4039A" w:rsidTr="003B29E0">
        <w:trPr>
          <w:trHeight w:val="52"/>
        </w:trPr>
        <w:tc>
          <w:tcPr>
            <w:tcW w:w="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c.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Monto de Ingresos Excedentes derivados de ILD destinados al fin del A.14, fracción II, a) de la LDF (</w:t>
            </w:r>
            <w:proofErr w:type="spellStart"/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gg</w:t>
            </w:r>
            <w:proofErr w:type="spellEnd"/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>
              <w:rPr>
                <w:rFonts w:ascii="Arial" w:hAnsi="Arial" w:cs="Arial"/>
                <w:sz w:val="10"/>
                <w:szCs w:val="10"/>
                <w:lang w:val="es-MX"/>
              </w:rPr>
              <w:t>Cuenta Pública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Art. 14 y 21 de la LDF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039A" w:rsidRDefault="0043569A" w:rsidP="009A115F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  <w:r w:rsidR="002056F1">
              <w:rPr>
                <w:rFonts w:ascii="Arial" w:hAnsi="Arial" w:cs="Arial"/>
                <w:sz w:val="12"/>
                <w:szCs w:val="12"/>
                <w:lang w:val="es-MX"/>
              </w:rPr>
              <w:t>NO APLICA </w:t>
            </w:r>
          </w:p>
        </w:tc>
      </w:tr>
      <w:tr w:rsidR="00F4039A" w:rsidTr="003B29E0">
        <w:trPr>
          <w:trHeight w:val="52"/>
        </w:trPr>
        <w:tc>
          <w:tcPr>
            <w:tcW w:w="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d.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Monto de Ingresos Excedentes derivados de ILD destinados al fin del A.14, fracción II, b) de la LDF (</w:t>
            </w:r>
            <w:proofErr w:type="spellStart"/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hh</w:t>
            </w:r>
            <w:proofErr w:type="spellEnd"/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>
              <w:rPr>
                <w:rFonts w:ascii="Arial" w:hAnsi="Arial" w:cs="Arial"/>
                <w:sz w:val="10"/>
                <w:szCs w:val="10"/>
                <w:lang w:val="es-MX"/>
              </w:rPr>
              <w:t>Cuenta Pública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Art. 14 y 21 de la LDF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039A" w:rsidRDefault="002056F1" w:rsidP="009A115F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NO APLICA </w:t>
            </w:r>
            <w:bookmarkStart w:id="0" w:name="_GoBack"/>
            <w:bookmarkEnd w:id="0"/>
          </w:p>
        </w:tc>
      </w:tr>
      <w:tr w:rsidR="00F4039A" w:rsidTr="003B29E0">
        <w:trPr>
          <w:trHeight w:val="52"/>
        </w:trPr>
        <w:tc>
          <w:tcPr>
            <w:tcW w:w="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e.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Monto de Ingresos Excedentes derivados de ILD destinados al fin del artículo noveno transitorio de la LDF (ii)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>
              <w:rPr>
                <w:rFonts w:ascii="Arial" w:hAnsi="Arial" w:cs="Arial"/>
                <w:sz w:val="10"/>
                <w:szCs w:val="10"/>
                <w:lang w:val="es-MX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Art. Noveno Transitorio de la LDF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442458" w:rsidP="00C50A30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NO APLICA </w:t>
            </w:r>
            <w:r w:rsidR="00F4039A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</w:tbl>
    <w:p w:rsidR="00F4039A" w:rsidRDefault="00F4039A" w:rsidP="00F4039A">
      <w:pPr>
        <w:rPr>
          <w:sz w:val="2"/>
        </w:rPr>
      </w:pPr>
    </w:p>
    <w:p w:rsidR="00F4039A" w:rsidRDefault="00F4039A" w:rsidP="00F4039A">
      <w:pPr>
        <w:rPr>
          <w:sz w:val="2"/>
        </w:rPr>
      </w:pPr>
    </w:p>
    <w:tbl>
      <w:tblPr>
        <w:tblW w:w="10443" w:type="dxa"/>
        <w:tblInd w:w="342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06"/>
        <w:gridCol w:w="180"/>
        <w:gridCol w:w="3299"/>
        <w:gridCol w:w="284"/>
        <w:gridCol w:w="1096"/>
        <w:gridCol w:w="180"/>
        <w:gridCol w:w="868"/>
        <w:gridCol w:w="142"/>
        <w:gridCol w:w="683"/>
        <w:gridCol w:w="228"/>
        <w:gridCol w:w="784"/>
        <w:gridCol w:w="142"/>
        <w:gridCol w:w="924"/>
        <w:gridCol w:w="297"/>
        <w:gridCol w:w="1121"/>
        <w:gridCol w:w="9"/>
      </w:tblGrid>
      <w:tr w:rsidR="00F4039A" w:rsidTr="002056F1">
        <w:trPr>
          <w:trHeight w:val="53"/>
        </w:trPr>
        <w:tc>
          <w:tcPr>
            <w:tcW w:w="611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F4039A" w:rsidRDefault="00F4039A" w:rsidP="00C50A30">
            <w:pPr>
              <w:spacing w:before="40" w:after="6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INDICADORES CUALITATIVOS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F4039A" w:rsidRDefault="00F4039A" w:rsidP="00C50A30">
            <w:pPr>
              <w:spacing w:before="40" w:after="6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F4039A" w:rsidRDefault="00F4039A" w:rsidP="00C50A30">
            <w:pPr>
              <w:spacing w:before="40" w:after="6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F4039A" w:rsidRDefault="00F4039A" w:rsidP="00C50A30">
            <w:pPr>
              <w:spacing w:before="40" w:after="6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4039A" w:rsidRDefault="00F4039A" w:rsidP="00C50A30">
            <w:pPr>
              <w:spacing w:before="40" w:after="6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</w:tr>
      <w:tr w:rsidR="00F4039A" w:rsidTr="002056F1">
        <w:trPr>
          <w:gridAfter w:val="1"/>
          <w:wAfter w:w="9" w:type="dxa"/>
          <w:trHeight w:val="53"/>
        </w:trPr>
        <w:tc>
          <w:tcPr>
            <w:tcW w:w="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1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Análisis Costo-Beneficio para programas o proyectos de inversión mayores a 10 millones de UDIS (</w:t>
            </w: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jj</w:t>
            </w:r>
            <w:proofErr w:type="spellEnd"/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9"/>
                <w:szCs w:val="9"/>
                <w:lang w:val="es-MX"/>
              </w:rPr>
            </w:pPr>
            <w:r>
              <w:rPr>
                <w:rFonts w:ascii="Arial" w:hAnsi="Arial" w:cs="Arial"/>
                <w:sz w:val="9"/>
                <w:szCs w:val="9"/>
                <w:lang w:val="es-MX"/>
              </w:rPr>
              <w:t>Página de internet de la Secretaría de Finanzas o Tesorería Municipal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ind w:left="113" w:hanging="113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11" w:type="dxa"/>
            <w:gridSpan w:val="2"/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Art. 13 frac. III y 21 de la LDF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F4039A" w:rsidTr="002056F1">
        <w:trPr>
          <w:gridAfter w:val="1"/>
          <w:wAfter w:w="9" w:type="dxa"/>
          <w:trHeight w:val="53"/>
        </w:trPr>
        <w:tc>
          <w:tcPr>
            <w:tcW w:w="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2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 xml:space="preserve">Análisis de conveniencia y análisis de transferencia de riesgos de los proyectos </w:t>
            </w: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APPs</w:t>
            </w:r>
            <w:proofErr w:type="spellEnd"/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kk</w:t>
            </w:r>
            <w:proofErr w:type="spellEnd"/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9"/>
                <w:szCs w:val="9"/>
                <w:lang w:val="es-MX"/>
              </w:rPr>
            </w:pPr>
            <w:r>
              <w:rPr>
                <w:rFonts w:ascii="Arial" w:hAnsi="Arial" w:cs="Arial"/>
                <w:sz w:val="9"/>
                <w:szCs w:val="9"/>
                <w:lang w:val="es-MX"/>
              </w:rPr>
              <w:t>Página de internet de la Secretaría de Finanzas o Tesorería Municipal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Art. 13 frac. III y 21 de la LDF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A72FED">
              <w:rPr>
                <w:rFonts w:ascii="Arial" w:hAnsi="Arial" w:cs="Arial"/>
                <w:sz w:val="12"/>
                <w:szCs w:val="12"/>
                <w:lang w:val="es-MX"/>
              </w:rPr>
              <w:t>NO APLICA </w:t>
            </w: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F4039A" w:rsidTr="002056F1">
        <w:trPr>
          <w:gridAfter w:val="1"/>
          <w:wAfter w:w="9" w:type="dxa"/>
          <w:trHeight w:val="53"/>
        </w:trPr>
        <w:tc>
          <w:tcPr>
            <w:tcW w:w="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3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Identificación de población objetivo, destino y temporalidad de subsidios (ll)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9"/>
                <w:szCs w:val="9"/>
                <w:lang w:val="es-MX"/>
              </w:rPr>
            </w:pPr>
            <w:r>
              <w:rPr>
                <w:rFonts w:ascii="Arial" w:hAnsi="Arial" w:cs="Arial"/>
                <w:sz w:val="9"/>
                <w:szCs w:val="9"/>
                <w:lang w:val="es-MX"/>
              </w:rPr>
              <w:t>Página de internet de la Secretaría de Finanzas o Tesorería Municipal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Art. 13 frac. VII y 21 de la LDF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F4039A" w:rsidTr="002056F1">
        <w:trPr>
          <w:gridAfter w:val="1"/>
          <w:wAfter w:w="9" w:type="dxa"/>
          <w:trHeight w:val="53"/>
        </w:trPr>
        <w:tc>
          <w:tcPr>
            <w:tcW w:w="62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F4039A" w:rsidRDefault="00F4039A" w:rsidP="00C50A30">
            <w:pPr>
              <w:spacing w:before="40" w:after="6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INDICADORES DE DEUDA PÚBLICA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F4039A" w:rsidRDefault="00F4039A" w:rsidP="00C50A30">
            <w:pPr>
              <w:spacing w:before="40" w:after="6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F4039A" w:rsidRDefault="00F4039A" w:rsidP="00C50A30">
            <w:pPr>
              <w:spacing w:before="40" w:after="6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F4039A" w:rsidRDefault="00F4039A" w:rsidP="00C50A30">
            <w:pPr>
              <w:spacing w:before="40" w:after="6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F4039A" w:rsidRDefault="00F4039A" w:rsidP="00C50A30">
            <w:pPr>
              <w:spacing w:before="40" w:after="6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</w:tr>
      <w:tr w:rsidR="00F4039A" w:rsidTr="002056F1">
        <w:trPr>
          <w:gridAfter w:val="1"/>
          <w:wAfter w:w="9" w:type="dxa"/>
          <w:trHeight w:val="77"/>
        </w:trPr>
        <w:tc>
          <w:tcPr>
            <w:tcW w:w="104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4039A" w:rsidRDefault="00F4039A" w:rsidP="00C50A30">
            <w:pPr>
              <w:spacing w:before="40" w:after="6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A. INDICADORES CUANTITATIVOS</w:t>
            </w:r>
          </w:p>
        </w:tc>
      </w:tr>
      <w:tr w:rsidR="00F4039A" w:rsidTr="002056F1">
        <w:trPr>
          <w:gridAfter w:val="1"/>
          <w:wAfter w:w="9" w:type="dxa"/>
          <w:trHeight w:val="53"/>
        </w:trPr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1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6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Obligaciones a Corto Plazo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6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6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F4039A" w:rsidTr="002056F1">
        <w:trPr>
          <w:gridAfter w:val="1"/>
          <w:wAfter w:w="9" w:type="dxa"/>
          <w:trHeight w:val="60"/>
        </w:trPr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a.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039A" w:rsidRDefault="00F4039A" w:rsidP="00C50A30">
            <w:pPr>
              <w:spacing w:before="40" w:after="6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Límite de Obligaciones a Corto Plazo (mm)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  <w:r w:rsidR="002056F1" w:rsidRPr="002056F1">
              <w:rPr>
                <w:rFonts w:ascii="Arial" w:hAnsi="Arial" w:cs="Arial"/>
                <w:sz w:val="12"/>
                <w:szCs w:val="12"/>
                <w:lang w:val="es-MX"/>
              </w:rPr>
              <w:t>1</w:t>
            </w:r>
            <w:r w:rsidR="002056F1">
              <w:rPr>
                <w:rFonts w:ascii="Arial" w:hAnsi="Arial" w:cs="Arial"/>
                <w:sz w:val="12"/>
                <w:szCs w:val="12"/>
                <w:lang w:val="es-MX"/>
              </w:rPr>
              <w:t>,</w:t>
            </w:r>
            <w:r w:rsidR="002056F1" w:rsidRPr="002056F1">
              <w:rPr>
                <w:rFonts w:ascii="Arial" w:hAnsi="Arial" w:cs="Arial"/>
                <w:sz w:val="12"/>
                <w:szCs w:val="12"/>
                <w:lang w:val="es-MX"/>
              </w:rPr>
              <w:t>593</w:t>
            </w:r>
            <w:r w:rsidR="002056F1">
              <w:rPr>
                <w:rFonts w:ascii="Arial" w:hAnsi="Arial" w:cs="Arial"/>
                <w:sz w:val="12"/>
                <w:szCs w:val="12"/>
                <w:lang w:val="es-MX"/>
              </w:rPr>
              <w:t>,529.67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Art. 30 frac. I de la LDF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F4039A" w:rsidTr="002056F1">
        <w:trPr>
          <w:gridAfter w:val="1"/>
          <w:wAfter w:w="9" w:type="dxa"/>
          <w:trHeight w:val="53"/>
        </w:trPr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b.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Obligaciones a Corto Plazo (</w:t>
            </w:r>
            <w:proofErr w:type="spellStart"/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nn</w:t>
            </w:r>
            <w:proofErr w:type="spellEnd"/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Art. 30 frac. I de la LDF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9A" w:rsidRDefault="00F4039A" w:rsidP="00C50A3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A72FED">
              <w:rPr>
                <w:rFonts w:ascii="Arial" w:hAnsi="Arial" w:cs="Arial"/>
                <w:sz w:val="12"/>
                <w:szCs w:val="12"/>
                <w:lang w:val="es-MX"/>
              </w:rPr>
              <w:t>NO APLICA </w:t>
            </w:r>
            <w:r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</w:tbl>
    <w:p w:rsidR="00F4039A" w:rsidRDefault="00F4039A" w:rsidP="00F4039A">
      <w:pPr>
        <w:rPr>
          <w:sz w:val="2"/>
        </w:rPr>
      </w:pPr>
    </w:p>
    <w:p w:rsidR="00F4039A" w:rsidRDefault="00F4039A" w:rsidP="00F4039A">
      <w:pPr>
        <w:rPr>
          <w:sz w:val="2"/>
        </w:rPr>
      </w:pPr>
    </w:p>
    <w:p w:rsidR="00F4039A" w:rsidRDefault="00F4039A" w:rsidP="00F4039A">
      <w:pPr>
        <w:rPr>
          <w:sz w:val="2"/>
        </w:rPr>
      </w:pPr>
    </w:p>
    <w:p w:rsidR="00F4039A" w:rsidRDefault="00F4039A" w:rsidP="00F4039A">
      <w:pPr>
        <w:rPr>
          <w:sz w:val="2"/>
        </w:rPr>
      </w:pPr>
    </w:p>
    <w:p w:rsidR="00F4039A" w:rsidRDefault="00F4039A" w:rsidP="00F4039A">
      <w:pPr>
        <w:rPr>
          <w:sz w:val="2"/>
        </w:rPr>
      </w:pPr>
    </w:p>
    <w:p w:rsidR="00F4039A" w:rsidRDefault="00F4039A" w:rsidP="00F4039A">
      <w:pPr>
        <w:rPr>
          <w:sz w:val="2"/>
        </w:rPr>
      </w:pPr>
    </w:p>
    <w:p w:rsidR="00F4039A" w:rsidRDefault="00F4039A" w:rsidP="00F4039A">
      <w:pPr>
        <w:rPr>
          <w:sz w:val="2"/>
        </w:rPr>
      </w:pPr>
    </w:p>
    <w:p w:rsidR="00F4039A" w:rsidRDefault="00F4039A" w:rsidP="00F4039A">
      <w:pPr>
        <w:rPr>
          <w:sz w:val="2"/>
        </w:rPr>
      </w:pPr>
    </w:p>
    <w:p w:rsidR="00F4039A" w:rsidRDefault="00F4039A" w:rsidP="00F4039A">
      <w:pPr>
        <w:rPr>
          <w:sz w:val="2"/>
        </w:rPr>
      </w:pPr>
    </w:p>
    <w:p w:rsidR="00F4039A" w:rsidRDefault="00F4039A" w:rsidP="00F4039A">
      <w:pPr>
        <w:rPr>
          <w:sz w:val="2"/>
        </w:rPr>
      </w:pPr>
    </w:p>
    <w:p w:rsidR="00F4039A" w:rsidRDefault="00F4039A" w:rsidP="00F4039A">
      <w:pPr>
        <w:rPr>
          <w:sz w:val="2"/>
        </w:rPr>
      </w:pPr>
    </w:p>
    <w:p w:rsidR="00F4039A" w:rsidRDefault="00F4039A" w:rsidP="00F4039A">
      <w:pPr>
        <w:rPr>
          <w:sz w:val="2"/>
        </w:rPr>
      </w:pPr>
    </w:p>
    <w:p w:rsidR="00F4039A" w:rsidRDefault="00F4039A" w:rsidP="00F4039A">
      <w:pPr>
        <w:rPr>
          <w:sz w:val="2"/>
        </w:rPr>
      </w:pPr>
    </w:p>
    <w:p w:rsidR="00F4039A" w:rsidRDefault="00F4039A" w:rsidP="00F4039A">
      <w:pPr>
        <w:rPr>
          <w:sz w:val="2"/>
        </w:rPr>
      </w:pPr>
    </w:p>
    <w:p w:rsidR="00F4039A" w:rsidRDefault="00F4039A" w:rsidP="00BA2090">
      <w:pPr>
        <w:rPr>
          <w:sz w:val="2"/>
        </w:rPr>
      </w:pPr>
    </w:p>
    <w:p w:rsidR="00F4039A" w:rsidRDefault="00F4039A" w:rsidP="00BA2090">
      <w:pPr>
        <w:rPr>
          <w:sz w:val="2"/>
        </w:rPr>
      </w:pPr>
    </w:p>
    <w:p w:rsidR="00F4039A" w:rsidRDefault="00F4039A" w:rsidP="00BA2090">
      <w:pPr>
        <w:rPr>
          <w:sz w:val="2"/>
        </w:rPr>
      </w:pPr>
    </w:p>
    <w:p w:rsidR="00F4039A" w:rsidRDefault="00F4039A" w:rsidP="00BA2090">
      <w:pPr>
        <w:rPr>
          <w:sz w:val="2"/>
        </w:rPr>
      </w:pPr>
    </w:p>
    <w:p w:rsidR="00F4039A" w:rsidRDefault="00F4039A" w:rsidP="00BA2090">
      <w:pPr>
        <w:rPr>
          <w:sz w:val="2"/>
        </w:rPr>
      </w:pPr>
    </w:p>
    <w:p w:rsidR="00F4039A" w:rsidRDefault="00F4039A" w:rsidP="00BA2090">
      <w:pPr>
        <w:rPr>
          <w:sz w:val="2"/>
        </w:rPr>
      </w:pPr>
    </w:p>
    <w:p w:rsidR="00F4039A" w:rsidRDefault="00F4039A" w:rsidP="00BA2090">
      <w:pPr>
        <w:rPr>
          <w:sz w:val="2"/>
        </w:rPr>
      </w:pPr>
    </w:p>
    <w:p w:rsidR="00F4039A" w:rsidRDefault="00F4039A" w:rsidP="00BA2090">
      <w:pPr>
        <w:rPr>
          <w:sz w:val="2"/>
        </w:rPr>
      </w:pPr>
    </w:p>
    <w:p w:rsidR="00F4039A" w:rsidRDefault="00F4039A" w:rsidP="00BA2090">
      <w:pPr>
        <w:rPr>
          <w:sz w:val="2"/>
        </w:rPr>
      </w:pPr>
    </w:p>
    <w:p w:rsidR="00F4039A" w:rsidRDefault="00F4039A" w:rsidP="00BA2090">
      <w:pPr>
        <w:rPr>
          <w:sz w:val="2"/>
        </w:rPr>
      </w:pPr>
    </w:p>
    <w:p w:rsidR="00F4039A" w:rsidRDefault="00F4039A" w:rsidP="00BA2090">
      <w:pPr>
        <w:rPr>
          <w:sz w:val="2"/>
        </w:rPr>
      </w:pPr>
    </w:p>
    <w:p w:rsidR="00F4039A" w:rsidRDefault="00F4039A" w:rsidP="00BA2090">
      <w:pPr>
        <w:rPr>
          <w:sz w:val="2"/>
        </w:rPr>
      </w:pPr>
    </w:p>
    <w:p w:rsidR="00F4039A" w:rsidRDefault="00F4039A" w:rsidP="00BA2090">
      <w:pPr>
        <w:rPr>
          <w:sz w:val="2"/>
        </w:rPr>
      </w:pPr>
    </w:p>
    <w:sectPr w:rsidR="00F4039A" w:rsidSect="00486FAC">
      <w:headerReference w:type="even" r:id="rId9"/>
      <w:headerReference w:type="default" r:id="rId10"/>
      <w:footerReference w:type="default" r:id="rId11"/>
      <w:pgSz w:w="12240" w:h="15840"/>
      <w:pgMar w:top="1276" w:right="758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9C5" w:rsidRDefault="002B39C5" w:rsidP="00C50A30">
      <w:r>
        <w:separator/>
      </w:r>
    </w:p>
  </w:endnote>
  <w:endnote w:type="continuationSeparator" w:id="0">
    <w:p w:rsidR="002B39C5" w:rsidRDefault="002B39C5" w:rsidP="00C50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9C5" w:rsidRDefault="002B39C5" w:rsidP="00A51B30">
    <w:pPr>
      <w:pStyle w:val="Piedepgina"/>
      <w:jc w:val="center"/>
    </w:pPr>
    <w:sdt>
      <w:sdtPr>
        <w:rPr>
          <w:rFonts w:ascii="Arial" w:hAnsi="Arial" w:cs="Arial"/>
          <w:color w:val="808080" w:themeColor="background1" w:themeShade="80"/>
          <w:sz w:val="20"/>
          <w:szCs w:val="20"/>
        </w:rPr>
        <w:id w:val="697505"/>
        <w:docPartObj>
          <w:docPartGallery w:val="Page Numbers (Bottom of Page)"/>
          <w:docPartUnique/>
        </w:docPartObj>
      </w:sdtPr>
      <w:sdtContent>
        <w:r w:rsidRPr="00A51B30">
          <w:rPr>
            <w:rFonts w:ascii="Arial" w:hAnsi="Arial" w:cs="Arial"/>
            <w:color w:val="808080" w:themeColor="background1" w:themeShade="80"/>
            <w:sz w:val="16"/>
            <w:szCs w:val="16"/>
          </w:rPr>
          <w:t xml:space="preserve">Información Financiera / </w:t>
        </w:r>
        <w:r w:rsidRPr="00A51B30">
          <w:rPr>
            <w:rFonts w:ascii="Arial" w:hAnsi="Arial" w:cs="Arial"/>
            <w:color w:val="808080" w:themeColor="background1" w:themeShade="80"/>
            <w:sz w:val="16"/>
            <w:szCs w:val="16"/>
          </w:rPr>
          <w:fldChar w:fldCharType="begin"/>
        </w:r>
        <w:r w:rsidRPr="00A51B30">
          <w:rPr>
            <w:rFonts w:ascii="Arial" w:hAnsi="Arial" w:cs="Arial"/>
            <w:color w:val="808080" w:themeColor="background1" w:themeShade="80"/>
            <w:sz w:val="16"/>
            <w:szCs w:val="16"/>
          </w:rPr>
          <w:instrText>PAGE   \* MERGEFORMAT</w:instrText>
        </w:r>
        <w:r w:rsidRPr="00A51B30">
          <w:rPr>
            <w:rFonts w:ascii="Arial" w:hAnsi="Arial" w:cs="Arial"/>
            <w:color w:val="808080" w:themeColor="background1" w:themeShade="80"/>
            <w:sz w:val="16"/>
            <w:szCs w:val="16"/>
          </w:rPr>
          <w:fldChar w:fldCharType="separate"/>
        </w:r>
        <w:r w:rsidR="002056F1">
          <w:rPr>
            <w:rFonts w:ascii="Arial" w:hAnsi="Arial" w:cs="Arial"/>
            <w:noProof/>
            <w:color w:val="808080" w:themeColor="background1" w:themeShade="80"/>
            <w:sz w:val="16"/>
            <w:szCs w:val="16"/>
          </w:rPr>
          <w:t>3</w:t>
        </w:r>
        <w:r w:rsidRPr="00A51B30">
          <w:rPr>
            <w:rFonts w:ascii="Arial" w:hAnsi="Arial" w:cs="Arial"/>
            <w:color w:val="808080" w:themeColor="background1" w:themeShade="80"/>
            <w:sz w:val="16"/>
            <w:szCs w:val="16"/>
          </w:rPr>
          <w:fldChar w:fldCharType="end"/>
        </w:r>
      </w:sdtContent>
    </w:sdt>
    <w:r>
      <w:rPr>
        <w:noProof/>
        <w:lang w:val="es-MX" w:eastAsia="es-MX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-440055</wp:posOffset>
              </wp:positionH>
              <wp:positionV relativeFrom="paragraph">
                <wp:posOffset>-216536</wp:posOffset>
              </wp:positionV>
              <wp:extent cx="7635875" cy="0"/>
              <wp:effectExtent l="0" t="0" r="22225" b="19050"/>
              <wp:wrapNone/>
              <wp:docPr id="1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35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1">
                            <a:lumMod val="9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7CCC13" id="Line 2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34.65pt,-17.05pt" to="566.6pt,-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" strokecolor="#4579b8 [3044]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9C5" w:rsidRDefault="002B39C5" w:rsidP="00C50A30">
      <w:r>
        <w:separator/>
      </w:r>
    </w:p>
  </w:footnote>
  <w:footnote w:type="continuationSeparator" w:id="0">
    <w:p w:rsidR="002B39C5" w:rsidRDefault="002B39C5" w:rsidP="00C50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9C5" w:rsidRPr="00486FAC" w:rsidRDefault="002B39C5" w:rsidP="00486FAC">
    <w:pPr>
      <w:pStyle w:val="Encabezado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r>
      <w:rPr>
        <w:rFonts w:ascii="Arial" w:hAnsi="Arial" w:cs="Arial"/>
        <w:noProof/>
        <w:sz w:val="16"/>
        <w:szCs w:val="16"/>
        <w:lang w:val="es-MX"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836295</wp:posOffset>
              </wp:positionH>
              <wp:positionV relativeFrom="paragraph">
                <wp:posOffset>-278130</wp:posOffset>
              </wp:positionV>
              <wp:extent cx="3553460" cy="427355"/>
              <wp:effectExtent l="0" t="0" r="8890" b="0"/>
              <wp:wrapThrough wrapText="bothSides">
                <wp:wrapPolygon edited="0">
                  <wp:start x="0" y="0"/>
                  <wp:lineTo x="0" y="20220"/>
                  <wp:lineTo x="16906" y="20220"/>
                  <wp:lineTo x="21538" y="20220"/>
                  <wp:lineTo x="21538" y="2889"/>
                  <wp:lineTo x="16906" y="0"/>
                  <wp:lineTo x="0" y="0"/>
                </wp:wrapPolygon>
              </wp:wrapThrough>
              <wp:docPr id="5" name="5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553460" cy="427355"/>
                        <a:chOff x="1" y="0"/>
                        <a:chExt cx="3553459" cy="427355"/>
                      </a:xfrm>
                    </wpg:grpSpPr>
                    <wps:wsp>
                      <wps:cNvPr id="18" name="Cuadro de texto 18"/>
                      <wps:cNvSpPr txBox="1">
                        <a:spLocks noChangeArrowheads="1"/>
                      </wps:cNvSpPr>
                      <wps:spPr bwMode="auto">
                        <a:xfrm>
                          <a:off x="2714625" y="66675"/>
                          <a:ext cx="83883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39C5" w:rsidRPr="00486FAC" w:rsidRDefault="002B39C5" w:rsidP="00486FAC">
                            <w:pPr>
                              <w:jc w:val="both"/>
                              <w:rPr>
                                <w:rFonts w:ascii="Arial" w:hAnsi="Arial" w:cs="Arial"/>
                                <w:color w:val="808080" w:themeColor="background1" w:themeShade="80"/>
                              </w:rPr>
                            </w:pPr>
                            <w:r w:rsidRPr="00486FAC">
                              <w:rPr>
                                <w:rFonts w:ascii="Arial" w:hAnsi="Arial" w:cs="Arial"/>
                                <w:color w:val="808080" w:themeColor="background1" w:themeShade="80"/>
                              </w:rPr>
                              <w:t>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Cuadro de texto 17"/>
                      <wps:cNvSpPr txBox="1">
                        <a:spLocks noChangeArrowheads="1"/>
                      </wps:cNvSpPr>
                      <wps:spPr bwMode="auto">
                        <a:xfrm>
                          <a:off x="1" y="0"/>
                          <a:ext cx="2767329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39C5" w:rsidRPr="00486FAC" w:rsidRDefault="002B39C5" w:rsidP="00486FAC">
                            <w:pPr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486FAC"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LEY DE DISCIPLINA</w:t>
                            </w:r>
                          </w:p>
                          <w:p w:rsidR="002B39C5" w:rsidRPr="00486FAC" w:rsidRDefault="002B39C5" w:rsidP="00486FAC">
                            <w:pPr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486FAC"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FINANCIERA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5 Grupo" o:spid="_x0000_s1026" style="position:absolute;left:0;text-align:left;margin-left:65.85pt;margin-top:-21.9pt;width:279.8pt;height:33.65pt;z-index:251665408;mso-width-relative:margin" coordorigin="" coordsize="35534,4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8" o:spid="_x0000_s1027" type="#_x0000_t202" style="position:absolute;left:27146;top:666;width:8388;height:3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3e8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s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F/d7wgAAANsAAAAPAAAAAAAAAAAAAAAAAJgCAABkcnMvZG93&#10;bnJldi54bWxQSwUGAAAAAAQABAD1AAAAhwMAAAAA&#10;" stroked="f">
                <v:textbox>
                  <w:txbxContent>
                    <w:p w:rsidR="002B39C5" w:rsidRPr="00486FAC" w:rsidRDefault="002B39C5" w:rsidP="00486FAC">
                      <w:pPr>
                        <w:jc w:val="both"/>
                        <w:rPr>
                          <w:rFonts w:ascii="Arial" w:hAnsi="Arial" w:cs="Arial"/>
                          <w:color w:val="808080" w:themeColor="background1" w:themeShade="80"/>
                        </w:rPr>
                      </w:pPr>
                      <w:r w:rsidRPr="00486FAC">
                        <w:rPr>
                          <w:rFonts w:ascii="Arial" w:hAnsi="Arial" w:cs="Arial"/>
                          <w:color w:val="808080" w:themeColor="background1" w:themeShade="80"/>
                        </w:rPr>
                        <w:t>2016</w:t>
                      </w:r>
                    </w:p>
                  </w:txbxContent>
                </v:textbox>
              </v:shape>
              <v:shape id="Cuadro de texto 17" o:spid="_x0000_s1028" type="#_x0000_t202" style="position:absolute;width:27673;height:4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jCb8A&#10;AADbAAAADwAAAGRycy9kb3ducmV2LnhtbERPy6rCMBDdX/AfwghuLpoqXqvVKCoobn18wNiMbbGZ&#10;lCba+vdGEO5uDuc5i1VrSvGk2hWWFQwHEQji1OqCMwWX864/BeE8ssbSMil4kYPVsvOzwETbho/0&#10;PPlMhBB2CSrIva8SKV2ak0E3sBVx4G62NugDrDOpa2xCuCnlKIom0mDBoSHHirY5pffTwyi4HZrf&#10;v1lz3ftLfBxPNljE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iGMJvwAAANsAAAAPAAAAAAAAAAAAAAAAAJgCAABkcnMvZG93bnJl&#10;di54bWxQSwUGAAAAAAQABAD1AAAAhAMAAAAA&#10;" stroked="f">
                <v:textbox>
                  <w:txbxContent>
                    <w:p w:rsidR="002B39C5" w:rsidRPr="00486FAC" w:rsidRDefault="002B39C5" w:rsidP="00486FAC">
                      <w:pPr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486FAC"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</w:rPr>
                        <w:t>LEY DE DISCIPLINA</w:t>
                      </w:r>
                    </w:p>
                    <w:p w:rsidR="002B39C5" w:rsidRPr="00486FAC" w:rsidRDefault="002B39C5" w:rsidP="00486FAC">
                      <w:pPr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486FAC"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</w:rPr>
                        <w:t>FINANCIERA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  <w:r>
      <w:rPr>
        <w:rFonts w:ascii="Arial" w:hAnsi="Arial" w:cs="Arial"/>
        <w:noProof/>
        <w:sz w:val="16"/>
        <w:szCs w:val="16"/>
        <w:lang w:val="es-MX" w:eastAsia="es-MX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>
              <wp:simplePos x="0" y="0"/>
              <wp:positionH relativeFrom="column">
                <wp:posOffset>-905510</wp:posOffset>
              </wp:positionH>
              <wp:positionV relativeFrom="paragraph">
                <wp:posOffset>216534</wp:posOffset>
              </wp:positionV>
              <wp:extent cx="7635875" cy="0"/>
              <wp:effectExtent l="0" t="0" r="22225" b="19050"/>
              <wp:wrapNone/>
              <wp:docPr id="2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35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1">
                            <a:lumMod val="9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BE21EC" id="Line 2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71.3pt,17.05pt" to="529.9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" strokecolor="#4579b8 [3044]" strokeweight="1.5pt"/>
          </w:pict>
        </mc:Fallback>
      </mc:AlternateContent>
    </w:r>
    <w:r w:rsidRPr="00486FAC">
      <w:rPr>
        <w:rFonts w:ascii="Arial" w:hAnsi="Arial" w:cs="Arial"/>
        <w:color w:val="808080" w:themeColor="background1" w:themeShade="80"/>
        <w:sz w:val="16"/>
        <w:szCs w:val="16"/>
      </w:rPr>
      <w:t>SECTOR PARAESTATAL</w:t>
    </w:r>
  </w:p>
  <w:p w:rsidR="002B39C5" w:rsidRDefault="002B39C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9C5" w:rsidRPr="00DF7EBF" w:rsidRDefault="002B39C5" w:rsidP="00C50A30">
    <w:pPr>
      <w:pStyle w:val="Encabezado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r w:rsidRPr="00DF7EBF">
      <w:rPr>
        <w:rFonts w:ascii="Arial" w:hAnsi="Arial" w:cs="Arial"/>
        <w:color w:val="808080" w:themeColor="background1" w:themeShade="80"/>
        <w:sz w:val="16"/>
        <w:szCs w:val="16"/>
      </w:rPr>
      <w:t>SECTOR PARAESTATAL</w:t>
    </w:r>
  </w:p>
  <w:p w:rsidR="002B39C5" w:rsidRDefault="002B39C5">
    <w:pPr>
      <w:pStyle w:val="Encabezado"/>
    </w:pPr>
    <w:r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-488950</wp:posOffset>
              </wp:positionH>
              <wp:positionV relativeFrom="paragraph">
                <wp:posOffset>70484</wp:posOffset>
              </wp:positionV>
              <wp:extent cx="7635875" cy="0"/>
              <wp:effectExtent l="0" t="0" r="22225" b="19050"/>
              <wp:wrapNone/>
              <wp:docPr id="3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35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1">
                            <a:lumMod val="9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F5572B" id="Line 2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38.5pt,5.55pt" to="562.7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" strokecolor="#4579b8 [3044]" strokeweight="1.5pt"/>
          </w:pict>
        </mc:Fallback>
      </mc:AlternateContent>
    </w:r>
  </w:p>
  <w:p w:rsidR="002B39C5" w:rsidRDefault="002B39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090"/>
    <w:rsid w:val="000119F3"/>
    <w:rsid w:val="000267EF"/>
    <w:rsid w:val="00065D30"/>
    <w:rsid w:val="00080D6D"/>
    <w:rsid w:val="0008531B"/>
    <w:rsid w:val="000E078B"/>
    <w:rsid w:val="002056F1"/>
    <w:rsid w:val="00247BE0"/>
    <w:rsid w:val="002B1A6D"/>
    <w:rsid w:val="002B39C5"/>
    <w:rsid w:val="002C2419"/>
    <w:rsid w:val="002E15C1"/>
    <w:rsid w:val="002F75FD"/>
    <w:rsid w:val="00351A8C"/>
    <w:rsid w:val="003B29E0"/>
    <w:rsid w:val="0043569A"/>
    <w:rsid w:val="00442458"/>
    <w:rsid w:val="00486FAC"/>
    <w:rsid w:val="00537C4D"/>
    <w:rsid w:val="0055318F"/>
    <w:rsid w:val="005F39D4"/>
    <w:rsid w:val="00654DEF"/>
    <w:rsid w:val="006E14AD"/>
    <w:rsid w:val="007E7329"/>
    <w:rsid w:val="00800B40"/>
    <w:rsid w:val="008E6459"/>
    <w:rsid w:val="00935F21"/>
    <w:rsid w:val="00963AE8"/>
    <w:rsid w:val="0097484C"/>
    <w:rsid w:val="009A115F"/>
    <w:rsid w:val="00A51B30"/>
    <w:rsid w:val="00A72FED"/>
    <w:rsid w:val="00AA63A4"/>
    <w:rsid w:val="00AB6DEB"/>
    <w:rsid w:val="00AC04BA"/>
    <w:rsid w:val="00AC19A1"/>
    <w:rsid w:val="00B2712C"/>
    <w:rsid w:val="00BA2090"/>
    <w:rsid w:val="00BA3471"/>
    <w:rsid w:val="00BE10E7"/>
    <w:rsid w:val="00C50A30"/>
    <w:rsid w:val="00C56FE4"/>
    <w:rsid w:val="00D0658E"/>
    <w:rsid w:val="00D26BB6"/>
    <w:rsid w:val="00DD557A"/>
    <w:rsid w:val="00DE30C5"/>
    <w:rsid w:val="00DF7EBF"/>
    <w:rsid w:val="00E559BF"/>
    <w:rsid w:val="00E708F4"/>
    <w:rsid w:val="00E831D5"/>
    <w:rsid w:val="00EA2351"/>
    <w:rsid w:val="00EA7BF1"/>
    <w:rsid w:val="00F4039A"/>
    <w:rsid w:val="00F40456"/>
    <w:rsid w:val="00F469FF"/>
    <w:rsid w:val="00FA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CE13D4B-2480-4ED0-B9DA-8C25FD34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BA2090"/>
    <w:rPr>
      <w:rFonts w:ascii="Arial" w:hAnsi="Arial" w:cs="Arial"/>
      <w:sz w:val="18"/>
      <w:lang w:val="es-ES" w:eastAsia="es-ES"/>
    </w:rPr>
  </w:style>
  <w:style w:type="paragraph" w:customStyle="1" w:styleId="Texto">
    <w:name w:val="Texto"/>
    <w:basedOn w:val="Normal"/>
    <w:link w:val="TextoCar"/>
    <w:qFormat/>
    <w:rsid w:val="00BA2090"/>
    <w:pPr>
      <w:spacing w:after="101" w:line="216" w:lineRule="exact"/>
      <w:ind w:firstLine="288"/>
      <w:jc w:val="both"/>
    </w:pPr>
    <w:rPr>
      <w:rFonts w:ascii="Arial" w:eastAsiaTheme="minorHAnsi" w:hAnsi="Arial" w:cs="Arial"/>
      <w:sz w:val="18"/>
      <w:szCs w:val="22"/>
    </w:rPr>
  </w:style>
  <w:style w:type="character" w:customStyle="1" w:styleId="ANOTACIONCar">
    <w:name w:val="ANOTACION Car"/>
    <w:link w:val="ANOTACION"/>
    <w:locked/>
    <w:rsid w:val="00BA2090"/>
    <w:rPr>
      <w:b/>
      <w:sz w:val="18"/>
      <w:lang w:val="es-ES_tradnl" w:eastAsia="es-ES"/>
    </w:rPr>
  </w:style>
  <w:style w:type="paragraph" w:customStyle="1" w:styleId="ANOTACION">
    <w:name w:val="ANOTACION"/>
    <w:basedOn w:val="Normal"/>
    <w:link w:val="ANOTACIONCar"/>
    <w:rsid w:val="00BA2090"/>
    <w:pPr>
      <w:spacing w:before="101" w:after="101" w:line="216" w:lineRule="atLeast"/>
      <w:jc w:val="center"/>
    </w:pPr>
    <w:rPr>
      <w:rFonts w:asciiTheme="minorHAnsi" w:eastAsiaTheme="minorHAnsi" w:hAnsiTheme="minorHAnsi" w:cstheme="minorBidi"/>
      <w:b/>
      <w:sz w:val="18"/>
      <w:szCs w:val="22"/>
      <w:lang w:val="es-ES_tradnl"/>
    </w:rPr>
  </w:style>
  <w:style w:type="character" w:styleId="Hipervnculo">
    <w:name w:val="Hyperlink"/>
    <w:basedOn w:val="Fuentedeprrafopredeter"/>
    <w:uiPriority w:val="99"/>
    <w:unhideWhenUsed/>
    <w:rsid w:val="00BA3471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50A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A3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50A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A3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A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A30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zas.guanajuato.gob.mx/c_legislacion/doc/leyes_estatales/05Ley_de_Ingresos_Guanajuato_Ejercicio_Fiscal_2017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inanzas.guanajuato.gob.mx/c_legislacion/doc/leyes_estatales/05Ley_de_Ingresos_Guanajuato_Ejercicio_Fiscal_2017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CA0D2-8F36-46C8-AC7A-128A7F6C7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1351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Cecy</dc:creator>
  <cp:lastModifiedBy>Esperanza Chua Ortiz</cp:lastModifiedBy>
  <cp:revision>2</cp:revision>
  <dcterms:created xsi:type="dcterms:W3CDTF">2018-01-16T21:13:00Z</dcterms:created>
  <dcterms:modified xsi:type="dcterms:W3CDTF">2018-01-16T21:13:00Z</dcterms:modified>
</cp:coreProperties>
</file>