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3E" w:rsidRDefault="00A72EEB" w:rsidP="00DE4BC5">
      <w:pPr>
        <w:pStyle w:val="Texto"/>
        <w:spacing w:after="0" w:line="240" w:lineRule="exact"/>
        <w:ind w:firstLine="0"/>
        <w:jc w:val="center"/>
        <w:rPr>
          <w:b/>
          <w:sz w:val="20"/>
          <w:lang w:val="es-MX"/>
        </w:rPr>
      </w:pPr>
      <w:r>
        <w:rPr>
          <w:b/>
          <w:sz w:val="20"/>
          <w:lang w:val="es-MX"/>
        </w:rPr>
        <w:t xml:space="preserve">NOTAS </w:t>
      </w:r>
      <w:bookmarkStart w:id="0" w:name="_GoBack"/>
      <w:bookmarkEnd w:id="0"/>
      <w:r>
        <w:rPr>
          <w:b/>
          <w:sz w:val="20"/>
          <w:lang w:val="es-MX"/>
        </w:rPr>
        <w:t>DE 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CA64BC" w:rsidRDefault="00CA64BC"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w:t>
      </w:r>
      <w:r w:rsidR="001823AE">
        <w:rPr>
          <w:rFonts w:ascii="Arial" w:hAnsi="Arial" w:cs="Arial"/>
          <w:sz w:val="20"/>
          <w:szCs w:val="20"/>
        </w:rPr>
        <w:t>3</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ml:space="preserve">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La estructura organizacional está basada en las estructuras que sugería la extinta CUP, Coordinación de Universidades Politécnicas de la  Ciudad de México, las cuales se basan en el número de alumnos con los que cuenta la Universidad y las necesidades de la misma en base al plan de estudios que ellos mismos diseñan para su aplicación.</w:t>
      </w:r>
    </w:p>
    <w:p w:rsidR="0044233E" w:rsidRDefault="00574B30" w:rsidP="0044233E">
      <w:pPr>
        <w:jc w:val="both"/>
        <w:rPr>
          <w:rFonts w:ascii="Arial" w:hAnsi="Arial" w:cs="Arial"/>
          <w:sz w:val="20"/>
          <w:szCs w:val="20"/>
        </w:rPr>
      </w:pPr>
      <w:r>
        <w:rPr>
          <w:noProof/>
        </w:rPr>
        <w:drawing>
          <wp:anchor distT="0" distB="0" distL="114300" distR="114300" simplePos="0" relativeHeight="251667456" behindDoc="0" locked="0" layoutInCell="1" allowOverlap="1" wp14:anchorId="5837C623">
            <wp:simplePos x="0" y="0"/>
            <wp:positionH relativeFrom="margin">
              <wp:align>left</wp:align>
            </wp:positionH>
            <wp:positionV relativeFrom="paragraph">
              <wp:posOffset>146685</wp:posOffset>
            </wp:positionV>
            <wp:extent cx="5034915" cy="43338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0983" cy="4339718"/>
                    </a:xfrm>
                    <a:prstGeom prst="rect">
                      <a:avLst/>
                    </a:prstGeom>
                  </pic:spPr>
                </pic:pic>
              </a:graphicData>
            </a:graphic>
            <wp14:sizeRelH relativeFrom="margin">
              <wp14:pctWidth>0</wp14:pctWidth>
            </wp14:sizeRelH>
            <wp14:sizeRelV relativeFrom="margin">
              <wp14:pctHeight>0</wp14:pctHeight>
            </wp14:sizeRelV>
          </wp:anchor>
        </w:drawing>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515F6C" w:rsidRPr="005718AC" w:rsidRDefault="00515F6C" w:rsidP="0044233E">
      <w:pPr>
        <w:jc w:val="both"/>
        <w:rPr>
          <w:rFonts w:ascii="Arial" w:hAnsi="Arial" w:cs="Arial"/>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w:t>
      </w:r>
      <w:r w:rsidR="00686EFE">
        <w:rPr>
          <w:rFonts w:ascii="Arial" w:hAnsi="Arial" w:cs="Arial"/>
          <w:color w:val="202124"/>
          <w:sz w:val="21"/>
          <w:szCs w:val="21"/>
          <w:shd w:val="clear" w:color="auto" w:fill="FFFFFF"/>
        </w:rPr>
        <w:t>3</w:t>
      </w:r>
      <w:r>
        <w:rPr>
          <w:rFonts w:ascii="Arial" w:hAnsi="Arial" w:cs="Arial"/>
          <w:color w:val="202124"/>
          <w:sz w:val="21"/>
          <w:szCs w:val="21"/>
          <w:shd w:val="clear" w:color="auto" w:fill="FFFFFF"/>
        </w:rPr>
        <w:t xml:space="preserve"> derivado del cumplimiento con lo señalado en el artículo 41 de los Lineamientos Generales de Racionalidad, Austeridad y Disciplina Presupuestal de la Administración Pública Estatal para el Ejercicio Fiscal del 202</w:t>
      </w:r>
      <w:r w:rsidR="00686EFE">
        <w:rPr>
          <w:rFonts w:ascii="Arial" w:hAnsi="Arial" w:cs="Arial"/>
          <w:color w:val="202124"/>
          <w:sz w:val="21"/>
          <w:szCs w:val="21"/>
          <w:shd w:val="clear" w:color="auto" w:fill="FFFFFF"/>
        </w:rPr>
        <w:t>3.</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1823AE" w:rsidRDefault="001823A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1823A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7150A9" w:rsidRDefault="007150A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DE4BC5"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align>left</wp:align>
            </wp:positionH>
            <wp:positionV relativeFrom="page">
              <wp:posOffset>2457450</wp:posOffset>
            </wp:positionV>
            <wp:extent cx="4277995" cy="3389630"/>
            <wp:effectExtent l="0" t="0" r="8255"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7995" cy="3389630"/>
                    </a:xfrm>
                    <a:prstGeom prst="rect">
                      <a:avLst/>
                    </a:prstGeom>
                  </pic:spPr>
                </pic:pic>
              </a:graphicData>
            </a:graphic>
            <wp14:sizeRelH relativeFrom="margin">
              <wp14:pctWidth>0</wp14:pctWidth>
            </wp14:sizeRelH>
            <wp14:sizeRelV relativeFrom="margin">
              <wp14:pctHeight>0</wp14:pctHeight>
            </wp14:sizeRelV>
          </wp:anchor>
        </w:drawing>
      </w: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853CDB" w:rsidRDefault="00853CDB"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Capitalización de activo fijo cuenta de patrimonio </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1823AE" w:rsidRPr="002356D1" w:rsidRDefault="001823A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Patrimonio de organismos descentralizados de control presupuestario directo, según corresponda:</w:t>
      </w:r>
    </w:p>
    <w:p w:rsidR="001823AE" w:rsidRPr="001823AE"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1823AE" w:rsidRDefault="001823A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1472BA"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DE4BC5" w:rsidRDefault="0044233E" w:rsidP="0033212B">
      <w:pPr>
        <w:pStyle w:val="Prrafodelista"/>
        <w:numPr>
          <w:ilvl w:val="0"/>
          <w:numId w:val="2"/>
        </w:numPr>
        <w:jc w:val="both"/>
        <w:rPr>
          <w:rFonts w:ascii="Arial" w:hAnsi="Arial" w:cs="Arial"/>
          <w:sz w:val="20"/>
          <w:szCs w:val="20"/>
        </w:rPr>
      </w:pPr>
      <w:r w:rsidRPr="001472BA">
        <w:rPr>
          <w:rFonts w:ascii="Arial" w:hAnsi="Arial" w:cs="Arial"/>
          <w:sz w:val="20"/>
          <w:szCs w:val="20"/>
        </w:rPr>
        <w:t>Análisis del comportamiento de la recaudación correspondiente al ente público o cualquier tipo de ingreso, de forma separada los ingresos locales de los federales: ingresos cobrados derechos, productos y aprovechamientos</w:t>
      </w:r>
    </w:p>
    <w:p w:rsidR="00B15959" w:rsidRPr="00DE4BC5" w:rsidRDefault="00B15959" w:rsidP="00DE4BC5">
      <w:pPr>
        <w:jc w:val="both"/>
        <w:rPr>
          <w:rFonts w:ascii="Arial" w:hAnsi="Arial" w:cs="Arial"/>
          <w:sz w:val="20"/>
          <w:szCs w:val="20"/>
        </w:rPr>
      </w:pPr>
    </w:p>
    <w:p w:rsidR="00B15959" w:rsidRDefault="00131E80" w:rsidP="0044233E">
      <w:pPr>
        <w:jc w:val="both"/>
        <w:rPr>
          <w:rFonts w:ascii="Arial" w:hAnsi="Arial" w:cs="Arial"/>
          <w:sz w:val="20"/>
          <w:szCs w:val="20"/>
        </w:rPr>
      </w:pPr>
      <w:r w:rsidRPr="00E50218">
        <w:rPr>
          <w:noProof/>
        </w:rPr>
        <w:drawing>
          <wp:anchor distT="0" distB="0" distL="114300" distR="114300" simplePos="0" relativeHeight="251670528" behindDoc="0" locked="0" layoutInCell="1" allowOverlap="1" wp14:anchorId="7CCD1B5A" wp14:editId="639F4A3F">
            <wp:simplePos x="0" y="0"/>
            <wp:positionH relativeFrom="margin">
              <wp:posOffset>128270</wp:posOffset>
            </wp:positionH>
            <wp:positionV relativeFrom="paragraph">
              <wp:posOffset>24765</wp:posOffset>
            </wp:positionV>
            <wp:extent cx="4775835" cy="33147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835"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BC5" w:rsidRDefault="00DE4BC5" w:rsidP="0044233E">
      <w:pPr>
        <w:jc w:val="both"/>
        <w:rPr>
          <w:rFonts w:ascii="Arial" w:hAnsi="Arial" w:cs="Arial"/>
          <w:b/>
          <w:sz w:val="20"/>
          <w:szCs w:val="20"/>
        </w:rPr>
      </w:pPr>
      <w:bookmarkStart w:id="1" w:name="_Hlk124934469"/>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DE4BC5" w:rsidRDefault="00DE4BC5"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3E4F43" w:rsidRDefault="003E4F43" w:rsidP="0044233E">
      <w:pPr>
        <w:jc w:val="both"/>
        <w:rPr>
          <w:rFonts w:ascii="Arial" w:hAnsi="Arial" w:cs="Arial"/>
          <w:b/>
          <w:sz w:val="20"/>
          <w:szCs w:val="20"/>
        </w:rPr>
      </w:pPr>
    </w:p>
    <w:bookmarkEnd w:id="1"/>
    <w:p w:rsidR="003E4F43" w:rsidRDefault="003E4F43"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bookmarkStart w:id="2" w:name="_Hlk124939660"/>
      <w:r w:rsidRPr="005718AC">
        <w:rPr>
          <w:rFonts w:ascii="Arial" w:hAnsi="Arial" w:cs="Arial"/>
          <w:b/>
          <w:sz w:val="20"/>
          <w:szCs w:val="20"/>
        </w:rPr>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Default="0044233E" w:rsidP="0044233E">
      <w:pPr>
        <w:jc w:val="both"/>
        <w:rPr>
          <w:rFonts w:ascii="Arial" w:hAnsi="Arial" w:cs="Arial"/>
          <w:sz w:val="20"/>
          <w:szCs w:val="20"/>
        </w:rPr>
      </w:pPr>
    </w:p>
    <w:p w:rsidR="00987EEE" w:rsidRDefault="00987EEE" w:rsidP="0044233E">
      <w:pPr>
        <w:jc w:val="both"/>
        <w:rPr>
          <w:rFonts w:ascii="Arial" w:hAnsi="Arial" w:cs="Arial"/>
          <w:sz w:val="20"/>
          <w:szCs w:val="20"/>
        </w:rPr>
      </w:pPr>
    </w:p>
    <w:p w:rsidR="00987EEE" w:rsidRPr="00DE4BC5" w:rsidRDefault="00987EEE" w:rsidP="0044233E">
      <w:pPr>
        <w:jc w:val="both"/>
        <w:rPr>
          <w:rFonts w:ascii="Arial" w:hAnsi="Arial" w:cs="Arial"/>
          <w:b/>
          <w:sz w:val="20"/>
          <w:szCs w:val="20"/>
        </w:rPr>
      </w:pPr>
      <w:r w:rsidRPr="00DE4BC5">
        <w:rPr>
          <w:rFonts w:ascii="Arial" w:hAnsi="Arial" w:cs="Arial"/>
          <w:b/>
          <w:sz w:val="20"/>
          <w:szCs w:val="20"/>
        </w:rPr>
        <w:t>17. Responsabilidad Sobre la Presentación Razonable de la Información Contable</w:t>
      </w:r>
      <w:r w:rsidR="00DE4BC5">
        <w:rPr>
          <w:rFonts w:ascii="Arial" w:hAnsi="Arial" w:cs="Arial"/>
          <w:b/>
          <w:sz w:val="20"/>
          <w:szCs w:val="20"/>
        </w:rPr>
        <w:t>:</w:t>
      </w:r>
    </w:p>
    <w:p w:rsidR="00987EEE" w:rsidRDefault="00987EEE" w:rsidP="0044233E">
      <w:pPr>
        <w:jc w:val="both"/>
        <w:rPr>
          <w:rFonts w:ascii="Arial" w:hAnsi="Arial" w:cs="Arial"/>
          <w:sz w:val="20"/>
          <w:szCs w:val="20"/>
        </w:rPr>
      </w:pPr>
      <w:r>
        <w:rPr>
          <w:rFonts w:ascii="Arial" w:hAnsi="Arial" w:cs="Arial"/>
          <w:sz w:val="20"/>
          <w:szCs w:val="20"/>
        </w:rPr>
        <w:t>La Información Contable está firmada en cada pagina de la misma y se incluye al final la siguiente leyenda:</w:t>
      </w:r>
    </w:p>
    <w:p w:rsidR="00987EEE" w:rsidRDefault="00987EE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44233E" w:rsidP="0044233E">
      <w:pPr>
        <w:jc w:val="both"/>
      </w:pPr>
    </w:p>
    <w:p w:rsidR="0044233E" w:rsidRPr="00A72248" w:rsidRDefault="0044233E" w:rsidP="0044233E">
      <w:pPr>
        <w:tabs>
          <w:tab w:val="left" w:pos="7320"/>
        </w:tabs>
        <w:rPr>
          <w:rFonts w:ascii="Arial" w:hAnsi="Arial" w:cs="Arial"/>
          <w:sz w:val="20"/>
          <w:szCs w:val="20"/>
        </w:rPr>
      </w:pPr>
    </w:p>
    <w:p w:rsidR="0044233E" w:rsidRDefault="0044233E" w:rsidP="0044233E">
      <w:pPr>
        <w:tabs>
          <w:tab w:val="left" w:pos="7320"/>
        </w:tabs>
        <w:rPr>
          <w:rFonts w:ascii="Arial" w:hAnsi="Arial" w:cs="Arial"/>
          <w:sz w:val="20"/>
          <w:szCs w:val="20"/>
        </w:rPr>
      </w:pPr>
    </w:p>
    <w:p w:rsidR="00F7066A" w:rsidRDefault="00574B30">
      <w:r>
        <w:rPr>
          <w:noProof/>
        </w:rPr>
        <w:drawing>
          <wp:anchor distT="0" distB="0" distL="114300" distR="114300" simplePos="0" relativeHeight="251668480" behindDoc="0" locked="0" layoutInCell="1" allowOverlap="1" wp14:anchorId="36ED74BF">
            <wp:simplePos x="0" y="0"/>
            <wp:positionH relativeFrom="margin">
              <wp:align>left</wp:align>
            </wp:positionH>
            <wp:positionV relativeFrom="paragraph">
              <wp:posOffset>313055</wp:posOffset>
            </wp:positionV>
            <wp:extent cx="8257540" cy="387350"/>
            <wp:effectExtent l="0" t="0" r="0" b="0"/>
            <wp:wrapSquare wrapText="bothSides"/>
            <wp:docPr id="3" name="Imagen 4">
              <a:extLst xmlns:a="http://schemas.openxmlformats.org/drawingml/2006/main">
                <a:ext uri="{FF2B5EF4-FFF2-40B4-BE49-F238E27FC236}">
                  <a16:creationId xmlns:a16="http://schemas.microsoft.com/office/drawing/2014/main" id="{37BD24B0-E993-413D-98EC-8B5A66311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7BD24B0-E993-413D-98EC-8B5A6631174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257540" cy="387350"/>
                    </a:xfrm>
                    <a:prstGeom prst="rect">
                      <a:avLst/>
                    </a:prstGeom>
                  </pic:spPr>
                </pic:pic>
              </a:graphicData>
            </a:graphic>
          </wp:anchor>
        </w:drawing>
      </w:r>
      <w:bookmarkEnd w:id="2"/>
    </w:p>
    <w:sectPr w:rsidR="00F7066A" w:rsidSect="001B7175">
      <w:headerReference w:type="default" r:id="rId12"/>
      <w:footerReference w:type="default" r:id="rId13"/>
      <w:pgSz w:w="15840" w:h="12240" w:orient="landscape"/>
      <w:pgMar w:top="1560"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C1" w:rsidRDefault="006F1AC1" w:rsidP="00FA71CD">
      <w:r>
        <w:separator/>
      </w:r>
    </w:p>
  </w:endnote>
  <w:endnote w:type="continuationSeparator" w:id="0">
    <w:p w:rsidR="006F1AC1" w:rsidRDefault="006F1AC1"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74851"/>
      <w:docPartObj>
        <w:docPartGallery w:val="Page Numbers (Bottom of Page)"/>
        <w:docPartUnique/>
      </w:docPartObj>
    </w:sdtPr>
    <w:sdtEndPr/>
    <w:sdtContent>
      <w:p w:rsidR="001B7175" w:rsidRDefault="001B7175">
        <w:pPr>
          <w:pStyle w:val="Piedepgina"/>
          <w:jc w:val="right"/>
        </w:pPr>
        <w:r>
          <w:fldChar w:fldCharType="begin"/>
        </w:r>
        <w:r>
          <w:instrText>PAGE   \* MERGEFORMAT</w:instrText>
        </w:r>
        <w:r>
          <w:fldChar w:fldCharType="separate"/>
        </w:r>
        <w:r>
          <w:t>2</w:t>
        </w:r>
        <w:r>
          <w:fldChar w:fldCharType="end"/>
        </w:r>
      </w:p>
    </w:sdtContent>
  </w:sdt>
  <w:p w:rsidR="001B7175" w:rsidRDefault="001B7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C1" w:rsidRDefault="006F1AC1" w:rsidP="00FA71CD">
      <w:r>
        <w:separator/>
      </w:r>
    </w:p>
  </w:footnote>
  <w:footnote w:type="continuationSeparator" w:id="0">
    <w:p w:rsidR="006F1AC1" w:rsidRDefault="006F1AC1" w:rsidP="00FA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75" w:rsidRDefault="001B7175" w:rsidP="001B7175">
    <w:pPr>
      <w:pStyle w:val="Encabezado"/>
      <w:jc w:val="center"/>
    </w:pPr>
    <w:r>
      <w:t>UNIVERSIDAD POLITÉCNICA DEL BICENTENARIO</w:t>
    </w:r>
  </w:p>
  <w:p w:rsidR="001B7175" w:rsidRDefault="001B7175" w:rsidP="001B7175">
    <w:pPr>
      <w:pStyle w:val="Encabezado"/>
      <w:jc w:val="center"/>
    </w:pPr>
    <w:r>
      <w:t>DEL 1 DE ENERO AL 3</w:t>
    </w:r>
    <w:r w:rsidR="00131E80">
      <w:t>0</w:t>
    </w:r>
    <w:r>
      <w:t xml:space="preserve"> DE </w:t>
    </w:r>
    <w:r w:rsidR="00131E80">
      <w:t>JUNI</w:t>
    </w:r>
    <w:r>
      <w:t>O DE 2023</w:t>
    </w:r>
  </w:p>
  <w:p w:rsidR="001B7175" w:rsidRDefault="001B71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059"/>
    <w:multiLevelType w:val="hybridMultilevel"/>
    <w:tmpl w:val="B9AA4DCE"/>
    <w:lvl w:ilvl="0" w:tplc="14265D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E"/>
    <w:rsid w:val="000479E7"/>
    <w:rsid w:val="000A4DD8"/>
    <w:rsid w:val="000F1B16"/>
    <w:rsid w:val="00131E80"/>
    <w:rsid w:val="00137D03"/>
    <w:rsid w:val="001472BA"/>
    <w:rsid w:val="0017059D"/>
    <w:rsid w:val="001823AE"/>
    <w:rsid w:val="001B7175"/>
    <w:rsid w:val="002356D1"/>
    <w:rsid w:val="00256127"/>
    <w:rsid w:val="00366A63"/>
    <w:rsid w:val="003E4F43"/>
    <w:rsid w:val="0044233E"/>
    <w:rsid w:val="00454719"/>
    <w:rsid w:val="004726CD"/>
    <w:rsid w:val="00491D0A"/>
    <w:rsid w:val="00515F6C"/>
    <w:rsid w:val="00574B30"/>
    <w:rsid w:val="006017B9"/>
    <w:rsid w:val="00616DB7"/>
    <w:rsid w:val="00686EFE"/>
    <w:rsid w:val="00694208"/>
    <w:rsid w:val="006F1AC1"/>
    <w:rsid w:val="007150A9"/>
    <w:rsid w:val="00732493"/>
    <w:rsid w:val="007B3313"/>
    <w:rsid w:val="007F4704"/>
    <w:rsid w:val="00853C1E"/>
    <w:rsid w:val="00853CDB"/>
    <w:rsid w:val="008D0760"/>
    <w:rsid w:val="008D4166"/>
    <w:rsid w:val="00930411"/>
    <w:rsid w:val="009423BE"/>
    <w:rsid w:val="00987EEE"/>
    <w:rsid w:val="00992D06"/>
    <w:rsid w:val="009B4C95"/>
    <w:rsid w:val="00A520B7"/>
    <w:rsid w:val="00A72EEB"/>
    <w:rsid w:val="00AA2007"/>
    <w:rsid w:val="00AE68A9"/>
    <w:rsid w:val="00B15959"/>
    <w:rsid w:val="00BA7BA0"/>
    <w:rsid w:val="00BD5066"/>
    <w:rsid w:val="00C15669"/>
    <w:rsid w:val="00C742EE"/>
    <w:rsid w:val="00CA64BC"/>
    <w:rsid w:val="00CE3C06"/>
    <w:rsid w:val="00DA4206"/>
    <w:rsid w:val="00DE4BC5"/>
    <w:rsid w:val="00E1211D"/>
    <w:rsid w:val="00E62A78"/>
    <w:rsid w:val="00E72464"/>
    <w:rsid w:val="00F24BCD"/>
    <w:rsid w:val="00F36DA1"/>
    <w:rsid w:val="00F45B5F"/>
    <w:rsid w:val="00F7066A"/>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8530">
      <w:bodyDiv w:val="1"/>
      <w:marLeft w:val="0"/>
      <w:marRight w:val="0"/>
      <w:marTop w:val="0"/>
      <w:marBottom w:val="0"/>
      <w:divBdr>
        <w:top w:val="none" w:sz="0" w:space="0" w:color="auto"/>
        <w:left w:val="none" w:sz="0" w:space="0" w:color="auto"/>
        <w:bottom w:val="none" w:sz="0" w:space="0" w:color="auto"/>
        <w:right w:val="none" w:sz="0" w:space="0" w:color="auto"/>
      </w:divBdr>
    </w:div>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9B12-B2C1-4BE7-A5B6-C70BE385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2374</Words>
  <Characters>13060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Jefe de Departamento de Recursos Financieros</cp:lastModifiedBy>
  <cp:revision>7</cp:revision>
  <cp:lastPrinted>2022-04-27T18:23:00Z</cp:lastPrinted>
  <dcterms:created xsi:type="dcterms:W3CDTF">2023-07-21T18:58:00Z</dcterms:created>
  <dcterms:modified xsi:type="dcterms:W3CDTF">2023-07-26T01:15:00Z</dcterms:modified>
</cp:coreProperties>
</file>