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94948" w14:textId="5C956DFC" w:rsidR="000B7810" w:rsidRPr="00657009" w:rsidRDefault="00080E28" w:rsidP="004F234D">
      <w:pPr>
        <w:tabs>
          <w:tab w:val="left" w:leader="underscore" w:pos="9639"/>
        </w:tabs>
        <w:spacing w:after="0" w:line="240" w:lineRule="auto"/>
        <w:ind w:left="9639" w:hanging="9639"/>
        <w:jc w:val="center"/>
        <w:rPr>
          <w:rFonts w:ascii="Times New Roman" w:hAnsi="Times New Roman"/>
          <w:sz w:val="24"/>
          <w:szCs w:val="24"/>
        </w:rPr>
      </w:pPr>
      <w:r>
        <w:rPr>
          <w:rFonts w:ascii="Times New Roman" w:hAnsi="Times New Roman"/>
          <w:sz w:val="24"/>
          <w:szCs w:val="24"/>
        </w:rPr>
        <w:tab/>
      </w:r>
    </w:p>
    <w:p w14:paraId="507776DB" w14:textId="77777777" w:rsidR="007D1E76" w:rsidRPr="00E74967" w:rsidRDefault="003E44BE"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1312E7F" w:rsidR="007D1E76" w:rsidRPr="00E74967" w:rsidRDefault="007D1E76"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bookmarkStart w:id="0" w:name="_GoBack"/>
      <w:bookmarkEnd w:id="0"/>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551DDC6B" w14:textId="437E8322" w:rsidR="003E44BE" w:rsidRDefault="00F46719">
          <w:pPr>
            <w:pStyle w:val="TDC2"/>
            <w:tabs>
              <w:tab w:val="right" w:leader="dot" w:pos="9678"/>
            </w:tabs>
            <w:rPr>
              <w:rFonts w:asciiTheme="minorHAnsi" w:eastAsiaTheme="minorEastAsia" w:hAnsiTheme="minorHAnsi" w:cstheme="minorBidi"/>
              <w:noProof/>
              <w:lang w:eastAsia="es-MX"/>
            </w:rPr>
          </w:pPr>
          <w:r>
            <w:fldChar w:fldCharType="begin"/>
          </w:r>
          <w:r>
            <w:instrText xml:space="preserve"> TOC \o "1-3" \h \z \u </w:instrText>
          </w:r>
          <w:r>
            <w:fldChar w:fldCharType="separate"/>
          </w:r>
          <w:hyperlink w:anchor="_Toc235085190" w:history="1">
            <w:r w:rsidR="003E44BE" w:rsidRPr="00193EC6">
              <w:rPr>
                <w:rStyle w:val="Hipervnculo"/>
                <w:rFonts w:cstheme="minorHAnsi"/>
                <w:b/>
                <w:noProof/>
              </w:rPr>
              <w:t>1. Autorización e Historia:</w:t>
            </w:r>
            <w:r w:rsidR="003E44BE">
              <w:rPr>
                <w:noProof/>
                <w:webHidden/>
              </w:rPr>
              <w:tab/>
            </w:r>
            <w:r w:rsidR="003E44BE">
              <w:rPr>
                <w:noProof/>
                <w:webHidden/>
              </w:rPr>
              <w:fldChar w:fldCharType="begin"/>
            </w:r>
            <w:r w:rsidR="003E44BE">
              <w:rPr>
                <w:noProof/>
                <w:webHidden/>
              </w:rPr>
              <w:instrText xml:space="preserve"> PAGEREF _Toc235085190 \h </w:instrText>
            </w:r>
            <w:r w:rsidR="003E44BE">
              <w:rPr>
                <w:noProof/>
                <w:webHidden/>
              </w:rPr>
            </w:r>
            <w:r w:rsidR="003E44BE">
              <w:rPr>
                <w:noProof/>
                <w:webHidden/>
              </w:rPr>
              <w:fldChar w:fldCharType="separate"/>
            </w:r>
            <w:r w:rsidR="003E44BE">
              <w:rPr>
                <w:noProof/>
                <w:webHidden/>
              </w:rPr>
              <w:t>2</w:t>
            </w:r>
            <w:r w:rsidR="003E44BE">
              <w:rPr>
                <w:noProof/>
                <w:webHidden/>
              </w:rPr>
              <w:fldChar w:fldCharType="end"/>
            </w:r>
          </w:hyperlink>
        </w:p>
        <w:p w14:paraId="759DD766" w14:textId="6B428CCE" w:rsidR="003E44BE" w:rsidRDefault="003E44BE">
          <w:pPr>
            <w:pStyle w:val="TDC2"/>
            <w:tabs>
              <w:tab w:val="right" w:leader="dot" w:pos="9678"/>
            </w:tabs>
            <w:rPr>
              <w:rFonts w:asciiTheme="minorHAnsi" w:eastAsiaTheme="minorEastAsia" w:hAnsiTheme="minorHAnsi" w:cstheme="minorBidi"/>
              <w:noProof/>
              <w:lang w:eastAsia="es-MX"/>
            </w:rPr>
          </w:pPr>
          <w:hyperlink w:anchor="_Toc235085191" w:history="1">
            <w:r w:rsidRPr="00193EC6">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_Toc235085191 \h </w:instrText>
            </w:r>
            <w:r>
              <w:rPr>
                <w:noProof/>
                <w:webHidden/>
              </w:rPr>
            </w:r>
            <w:r>
              <w:rPr>
                <w:noProof/>
                <w:webHidden/>
              </w:rPr>
              <w:fldChar w:fldCharType="separate"/>
            </w:r>
            <w:r>
              <w:rPr>
                <w:noProof/>
                <w:webHidden/>
              </w:rPr>
              <w:t>2</w:t>
            </w:r>
            <w:r>
              <w:rPr>
                <w:noProof/>
                <w:webHidden/>
              </w:rPr>
              <w:fldChar w:fldCharType="end"/>
            </w:r>
          </w:hyperlink>
        </w:p>
        <w:p w14:paraId="435D5ECA" w14:textId="6DEC891E" w:rsidR="003E44BE" w:rsidRDefault="003E44BE">
          <w:pPr>
            <w:pStyle w:val="TDC2"/>
            <w:tabs>
              <w:tab w:val="right" w:leader="dot" w:pos="9678"/>
            </w:tabs>
            <w:rPr>
              <w:rFonts w:asciiTheme="minorHAnsi" w:eastAsiaTheme="minorEastAsia" w:hAnsiTheme="minorHAnsi" w:cstheme="minorBidi"/>
              <w:noProof/>
              <w:lang w:eastAsia="es-MX"/>
            </w:rPr>
          </w:pPr>
          <w:hyperlink w:anchor="_Toc235085192" w:history="1">
            <w:r w:rsidRPr="00193EC6">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_Toc235085192 \h </w:instrText>
            </w:r>
            <w:r>
              <w:rPr>
                <w:noProof/>
                <w:webHidden/>
              </w:rPr>
            </w:r>
            <w:r>
              <w:rPr>
                <w:noProof/>
                <w:webHidden/>
              </w:rPr>
              <w:fldChar w:fldCharType="separate"/>
            </w:r>
            <w:r>
              <w:rPr>
                <w:noProof/>
                <w:webHidden/>
              </w:rPr>
              <w:t>2</w:t>
            </w:r>
            <w:r>
              <w:rPr>
                <w:noProof/>
                <w:webHidden/>
              </w:rPr>
              <w:fldChar w:fldCharType="end"/>
            </w:r>
          </w:hyperlink>
        </w:p>
        <w:p w14:paraId="700A333D" w14:textId="3F1FFA57" w:rsidR="003E44BE" w:rsidRDefault="003E44BE">
          <w:pPr>
            <w:pStyle w:val="TDC2"/>
            <w:tabs>
              <w:tab w:val="right" w:leader="dot" w:pos="9678"/>
            </w:tabs>
            <w:rPr>
              <w:rFonts w:asciiTheme="minorHAnsi" w:eastAsiaTheme="minorEastAsia" w:hAnsiTheme="minorHAnsi" w:cstheme="minorBidi"/>
              <w:noProof/>
              <w:lang w:eastAsia="es-MX"/>
            </w:rPr>
          </w:pPr>
          <w:hyperlink w:anchor="_Toc235085193" w:history="1">
            <w:r w:rsidRPr="00193EC6">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_Toc235085193 \h </w:instrText>
            </w:r>
            <w:r>
              <w:rPr>
                <w:noProof/>
                <w:webHidden/>
              </w:rPr>
            </w:r>
            <w:r>
              <w:rPr>
                <w:noProof/>
                <w:webHidden/>
              </w:rPr>
              <w:fldChar w:fldCharType="separate"/>
            </w:r>
            <w:r>
              <w:rPr>
                <w:noProof/>
                <w:webHidden/>
              </w:rPr>
              <w:t>5</w:t>
            </w:r>
            <w:r>
              <w:rPr>
                <w:noProof/>
                <w:webHidden/>
              </w:rPr>
              <w:fldChar w:fldCharType="end"/>
            </w:r>
          </w:hyperlink>
        </w:p>
        <w:p w14:paraId="525C8C6B" w14:textId="2ADADDDF" w:rsidR="003E44BE" w:rsidRDefault="003E44BE">
          <w:pPr>
            <w:pStyle w:val="TDC2"/>
            <w:tabs>
              <w:tab w:val="right" w:leader="dot" w:pos="9678"/>
            </w:tabs>
            <w:rPr>
              <w:rFonts w:asciiTheme="minorHAnsi" w:eastAsiaTheme="minorEastAsia" w:hAnsiTheme="minorHAnsi" w:cstheme="minorBidi"/>
              <w:noProof/>
              <w:lang w:eastAsia="es-MX"/>
            </w:rPr>
          </w:pPr>
          <w:hyperlink w:anchor="_Toc235085194" w:history="1">
            <w:r w:rsidRPr="00193EC6">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_Toc235085194 \h </w:instrText>
            </w:r>
            <w:r>
              <w:rPr>
                <w:noProof/>
                <w:webHidden/>
              </w:rPr>
            </w:r>
            <w:r>
              <w:rPr>
                <w:noProof/>
                <w:webHidden/>
              </w:rPr>
              <w:fldChar w:fldCharType="separate"/>
            </w:r>
            <w:r>
              <w:rPr>
                <w:noProof/>
                <w:webHidden/>
              </w:rPr>
              <w:t>6</w:t>
            </w:r>
            <w:r>
              <w:rPr>
                <w:noProof/>
                <w:webHidden/>
              </w:rPr>
              <w:fldChar w:fldCharType="end"/>
            </w:r>
          </w:hyperlink>
        </w:p>
        <w:p w14:paraId="4383B605" w14:textId="1D9D7A38" w:rsidR="003E44BE" w:rsidRDefault="003E44BE">
          <w:pPr>
            <w:pStyle w:val="TDC2"/>
            <w:tabs>
              <w:tab w:val="right" w:leader="dot" w:pos="9678"/>
            </w:tabs>
            <w:rPr>
              <w:rFonts w:asciiTheme="minorHAnsi" w:eastAsiaTheme="minorEastAsia" w:hAnsiTheme="minorHAnsi" w:cstheme="minorBidi"/>
              <w:noProof/>
              <w:lang w:eastAsia="es-MX"/>
            </w:rPr>
          </w:pPr>
          <w:hyperlink w:anchor="_Toc235085195" w:history="1">
            <w:r w:rsidRPr="00193EC6">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_Toc235085195 \h </w:instrText>
            </w:r>
            <w:r>
              <w:rPr>
                <w:noProof/>
                <w:webHidden/>
              </w:rPr>
            </w:r>
            <w:r>
              <w:rPr>
                <w:noProof/>
                <w:webHidden/>
              </w:rPr>
              <w:fldChar w:fldCharType="separate"/>
            </w:r>
            <w:r>
              <w:rPr>
                <w:noProof/>
                <w:webHidden/>
              </w:rPr>
              <w:t>7</w:t>
            </w:r>
            <w:r>
              <w:rPr>
                <w:noProof/>
                <w:webHidden/>
              </w:rPr>
              <w:fldChar w:fldCharType="end"/>
            </w:r>
          </w:hyperlink>
        </w:p>
        <w:p w14:paraId="2EEAACCB" w14:textId="65EC5307" w:rsidR="003E44BE" w:rsidRDefault="003E44BE">
          <w:pPr>
            <w:pStyle w:val="TDC2"/>
            <w:tabs>
              <w:tab w:val="right" w:leader="dot" w:pos="9678"/>
            </w:tabs>
            <w:rPr>
              <w:rFonts w:asciiTheme="minorHAnsi" w:eastAsiaTheme="minorEastAsia" w:hAnsiTheme="minorHAnsi" w:cstheme="minorBidi"/>
              <w:noProof/>
              <w:lang w:eastAsia="es-MX"/>
            </w:rPr>
          </w:pPr>
          <w:hyperlink w:anchor="_Toc235085196" w:history="1">
            <w:r w:rsidRPr="00193EC6">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_Toc235085196 \h </w:instrText>
            </w:r>
            <w:r>
              <w:rPr>
                <w:noProof/>
                <w:webHidden/>
              </w:rPr>
            </w:r>
            <w:r>
              <w:rPr>
                <w:noProof/>
                <w:webHidden/>
              </w:rPr>
              <w:fldChar w:fldCharType="separate"/>
            </w:r>
            <w:r>
              <w:rPr>
                <w:noProof/>
                <w:webHidden/>
              </w:rPr>
              <w:t>8</w:t>
            </w:r>
            <w:r>
              <w:rPr>
                <w:noProof/>
                <w:webHidden/>
              </w:rPr>
              <w:fldChar w:fldCharType="end"/>
            </w:r>
          </w:hyperlink>
        </w:p>
        <w:p w14:paraId="7BF3AC74" w14:textId="71B3D78F" w:rsidR="003E44BE" w:rsidRDefault="003E44BE">
          <w:pPr>
            <w:pStyle w:val="TDC2"/>
            <w:tabs>
              <w:tab w:val="right" w:leader="dot" w:pos="9678"/>
            </w:tabs>
            <w:rPr>
              <w:rFonts w:asciiTheme="minorHAnsi" w:eastAsiaTheme="minorEastAsia" w:hAnsiTheme="minorHAnsi" w:cstheme="minorBidi"/>
              <w:noProof/>
              <w:lang w:eastAsia="es-MX"/>
            </w:rPr>
          </w:pPr>
          <w:hyperlink w:anchor="_Toc235085197" w:history="1">
            <w:r w:rsidRPr="00193EC6">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_Toc235085197 \h </w:instrText>
            </w:r>
            <w:r>
              <w:rPr>
                <w:noProof/>
                <w:webHidden/>
              </w:rPr>
            </w:r>
            <w:r>
              <w:rPr>
                <w:noProof/>
                <w:webHidden/>
              </w:rPr>
              <w:fldChar w:fldCharType="separate"/>
            </w:r>
            <w:r>
              <w:rPr>
                <w:noProof/>
                <w:webHidden/>
              </w:rPr>
              <w:t>9</w:t>
            </w:r>
            <w:r>
              <w:rPr>
                <w:noProof/>
                <w:webHidden/>
              </w:rPr>
              <w:fldChar w:fldCharType="end"/>
            </w:r>
          </w:hyperlink>
        </w:p>
        <w:p w14:paraId="4E2BCDA2" w14:textId="64B414FA" w:rsidR="003E44BE" w:rsidRDefault="003E44BE">
          <w:pPr>
            <w:pStyle w:val="TDC2"/>
            <w:tabs>
              <w:tab w:val="right" w:leader="dot" w:pos="9678"/>
            </w:tabs>
            <w:rPr>
              <w:rFonts w:asciiTheme="minorHAnsi" w:eastAsiaTheme="minorEastAsia" w:hAnsiTheme="minorHAnsi" w:cstheme="minorBidi"/>
              <w:noProof/>
              <w:lang w:eastAsia="es-MX"/>
            </w:rPr>
          </w:pPr>
          <w:hyperlink w:anchor="_Toc235085198" w:history="1">
            <w:r w:rsidRPr="00193EC6">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_Toc235085198 \h </w:instrText>
            </w:r>
            <w:r>
              <w:rPr>
                <w:noProof/>
                <w:webHidden/>
              </w:rPr>
            </w:r>
            <w:r>
              <w:rPr>
                <w:noProof/>
                <w:webHidden/>
              </w:rPr>
              <w:fldChar w:fldCharType="separate"/>
            </w:r>
            <w:r>
              <w:rPr>
                <w:noProof/>
                <w:webHidden/>
              </w:rPr>
              <w:t>10</w:t>
            </w:r>
            <w:r>
              <w:rPr>
                <w:noProof/>
                <w:webHidden/>
              </w:rPr>
              <w:fldChar w:fldCharType="end"/>
            </w:r>
          </w:hyperlink>
        </w:p>
        <w:p w14:paraId="017CA47C" w14:textId="42EB53DD" w:rsidR="003E44BE" w:rsidRDefault="003E44BE">
          <w:pPr>
            <w:pStyle w:val="TDC2"/>
            <w:tabs>
              <w:tab w:val="right" w:leader="dot" w:pos="9678"/>
            </w:tabs>
            <w:rPr>
              <w:rFonts w:asciiTheme="minorHAnsi" w:eastAsiaTheme="minorEastAsia" w:hAnsiTheme="minorHAnsi" w:cstheme="minorBidi"/>
              <w:noProof/>
              <w:lang w:eastAsia="es-MX"/>
            </w:rPr>
          </w:pPr>
          <w:hyperlink w:anchor="_Toc235085199" w:history="1">
            <w:r w:rsidRPr="00193EC6">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_Toc235085199 \h </w:instrText>
            </w:r>
            <w:r>
              <w:rPr>
                <w:noProof/>
                <w:webHidden/>
              </w:rPr>
            </w:r>
            <w:r>
              <w:rPr>
                <w:noProof/>
                <w:webHidden/>
              </w:rPr>
              <w:fldChar w:fldCharType="separate"/>
            </w:r>
            <w:r>
              <w:rPr>
                <w:noProof/>
                <w:webHidden/>
              </w:rPr>
              <w:t>11</w:t>
            </w:r>
            <w:r>
              <w:rPr>
                <w:noProof/>
                <w:webHidden/>
              </w:rPr>
              <w:fldChar w:fldCharType="end"/>
            </w:r>
          </w:hyperlink>
        </w:p>
        <w:p w14:paraId="25BEDA5A" w14:textId="27B58023" w:rsidR="003E44BE" w:rsidRDefault="003E44BE">
          <w:pPr>
            <w:pStyle w:val="TDC2"/>
            <w:tabs>
              <w:tab w:val="right" w:leader="dot" w:pos="9678"/>
            </w:tabs>
            <w:rPr>
              <w:rFonts w:asciiTheme="minorHAnsi" w:eastAsiaTheme="minorEastAsia" w:hAnsiTheme="minorHAnsi" w:cstheme="minorBidi"/>
              <w:noProof/>
              <w:lang w:eastAsia="es-MX"/>
            </w:rPr>
          </w:pPr>
          <w:hyperlink w:anchor="_Toc235085200" w:history="1">
            <w:r w:rsidRPr="00193EC6">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_Toc235085200 \h </w:instrText>
            </w:r>
            <w:r>
              <w:rPr>
                <w:noProof/>
                <w:webHidden/>
              </w:rPr>
            </w:r>
            <w:r>
              <w:rPr>
                <w:noProof/>
                <w:webHidden/>
              </w:rPr>
              <w:fldChar w:fldCharType="separate"/>
            </w:r>
            <w:r>
              <w:rPr>
                <w:noProof/>
                <w:webHidden/>
              </w:rPr>
              <w:t>11</w:t>
            </w:r>
            <w:r>
              <w:rPr>
                <w:noProof/>
                <w:webHidden/>
              </w:rPr>
              <w:fldChar w:fldCharType="end"/>
            </w:r>
          </w:hyperlink>
        </w:p>
        <w:p w14:paraId="25CB761B" w14:textId="6216BB3A" w:rsidR="003E44BE" w:rsidRDefault="003E44BE">
          <w:pPr>
            <w:pStyle w:val="TDC2"/>
            <w:tabs>
              <w:tab w:val="right" w:leader="dot" w:pos="9678"/>
            </w:tabs>
            <w:rPr>
              <w:rFonts w:asciiTheme="minorHAnsi" w:eastAsiaTheme="minorEastAsia" w:hAnsiTheme="minorHAnsi" w:cstheme="minorBidi"/>
              <w:noProof/>
              <w:lang w:eastAsia="es-MX"/>
            </w:rPr>
          </w:pPr>
          <w:hyperlink w:anchor="_Toc235085201" w:history="1">
            <w:r w:rsidRPr="00193EC6">
              <w:rPr>
                <w:rStyle w:val="Hipervnculo"/>
                <w:rFonts w:cstheme="minorHAnsi"/>
                <w:b/>
                <w:noProof/>
              </w:rPr>
              <w:t>12. Proceso de Mejora:</w:t>
            </w:r>
            <w:r>
              <w:rPr>
                <w:noProof/>
                <w:webHidden/>
              </w:rPr>
              <w:tab/>
            </w:r>
            <w:r>
              <w:rPr>
                <w:noProof/>
                <w:webHidden/>
              </w:rPr>
              <w:fldChar w:fldCharType="begin"/>
            </w:r>
            <w:r>
              <w:rPr>
                <w:noProof/>
                <w:webHidden/>
              </w:rPr>
              <w:instrText xml:space="preserve"> PAGEREF _Toc235085201 \h </w:instrText>
            </w:r>
            <w:r>
              <w:rPr>
                <w:noProof/>
                <w:webHidden/>
              </w:rPr>
            </w:r>
            <w:r>
              <w:rPr>
                <w:noProof/>
                <w:webHidden/>
              </w:rPr>
              <w:fldChar w:fldCharType="separate"/>
            </w:r>
            <w:r>
              <w:rPr>
                <w:noProof/>
                <w:webHidden/>
              </w:rPr>
              <w:t>12</w:t>
            </w:r>
            <w:r>
              <w:rPr>
                <w:noProof/>
                <w:webHidden/>
              </w:rPr>
              <w:fldChar w:fldCharType="end"/>
            </w:r>
          </w:hyperlink>
        </w:p>
        <w:p w14:paraId="097EACC3" w14:textId="06D6D164" w:rsidR="003E44BE" w:rsidRDefault="003E44BE">
          <w:pPr>
            <w:pStyle w:val="TDC2"/>
            <w:tabs>
              <w:tab w:val="right" w:leader="dot" w:pos="9678"/>
            </w:tabs>
            <w:rPr>
              <w:rFonts w:asciiTheme="minorHAnsi" w:eastAsiaTheme="minorEastAsia" w:hAnsiTheme="minorHAnsi" w:cstheme="minorBidi"/>
              <w:noProof/>
              <w:lang w:eastAsia="es-MX"/>
            </w:rPr>
          </w:pPr>
          <w:hyperlink w:anchor="_Toc235085202" w:history="1">
            <w:r w:rsidRPr="00193EC6">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_Toc235085202 \h </w:instrText>
            </w:r>
            <w:r>
              <w:rPr>
                <w:noProof/>
                <w:webHidden/>
              </w:rPr>
            </w:r>
            <w:r>
              <w:rPr>
                <w:noProof/>
                <w:webHidden/>
              </w:rPr>
              <w:fldChar w:fldCharType="separate"/>
            </w:r>
            <w:r>
              <w:rPr>
                <w:noProof/>
                <w:webHidden/>
              </w:rPr>
              <w:t>12</w:t>
            </w:r>
            <w:r>
              <w:rPr>
                <w:noProof/>
                <w:webHidden/>
              </w:rPr>
              <w:fldChar w:fldCharType="end"/>
            </w:r>
          </w:hyperlink>
        </w:p>
        <w:p w14:paraId="5BB6607C" w14:textId="18377F69" w:rsidR="003E44BE" w:rsidRDefault="003E44BE">
          <w:pPr>
            <w:pStyle w:val="TDC2"/>
            <w:tabs>
              <w:tab w:val="right" w:leader="dot" w:pos="9678"/>
            </w:tabs>
            <w:rPr>
              <w:rFonts w:asciiTheme="minorHAnsi" w:eastAsiaTheme="minorEastAsia" w:hAnsiTheme="minorHAnsi" w:cstheme="minorBidi"/>
              <w:noProof/>
              <w:lang w:eastAsia="es-MX"/>
            </w:rPr>
          </w:pPr>
          <w:hyperlink w:anchor="_Toc235085203" w:history="1">
            <w:r w:rsidRPr="00193EC6">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_Toc235085203 \h </w:instrText>
            </w:r>
            <w:r>
              <w:rPr>
                <w:noProof/>
                <w:webHidden/>
              </w:rPr>
            </w:r>
            <w:r>
              <w:rPr>
                <w:noProof/>
                <w:webHidden/>
              </w:rPr>
              <w:fldChar w:fldCharType="separate"/>
            </w:r>
            <w:r>
              <w:rPr>
                <w:noProof/>
                <w:webHidden/>
              </w:rPr>
              <w:t>12</w:t>
            </w:r>
            <w:r>
              <w:rPr>
                <w:noProof/>
                <w:webHidden/>
              </w:rPr>
              <w:fldChar w:fldCharType="end"/>
            </w:r>
          </w:hyperlink>
        </w:p>
        <w:p w14:paraId="7EA05A9C" w14:textId="09113952" w:rsidR="003E44BE" w:rsidRDefault="003E44BE">
          <w:pPr>
            <w:pStyle w:val="TDC2"/>
            <w:tabs>
              <w:tab w:val="right" w:leader="dot" w:pos="9678"/>
            </w:tabs>
            <w:rPr>
              <w:rFonts w:asciiTheme="minorHAnsi" w:eastAsiaTheme="minorEastAsia" w:hAnsiTheme="minorHAnsi" w:cstheme="minorBidi"/>
              <w:noProof/>
              <w:lang w:eastAsia="es-MX"/>
            </w:rPr>
          </w:pPr>
          <w:hyperlink w:anchor="_Toc235085204" w:history="1">
            <w:r w:rsidRPr="00193EC6">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_Toc235085204 \h </w:instrText>
            </w:r>
            <w:r>
              <w:rPr>
                <w:noProof/>
                <w:webHidden/>
              </w:rPr>
            </w:r>
            <w:r>
              <w:rPr>
                <w:noProof/>
                <w:webHidden/>
              </w:rPr>
              <w:fldChar w:fldCharType="separate"/>
            </w:r>
            <w:r>
              <w:rPr>
                <w:noProof/>
                <w:webHidden/>
              </w:rPr>
              <w:t>12</w:t>
            </w:r>
            <w:r>
              <w:rPr>
                <w:noProof/>
                <w:webHidden/>
              </w:rPr>
              <w:fldChar w:fldCharType="end"/>
            </w:r>
          </w:hyperlink>
        </w:p>
        <w:p w14:paraId="68C107DC" w14:textId="68B4406D" w:rsidR="003E44BE" w:rsidRDefault="003E44BE">
          <w:pPr>
            <w:pStyle w:val="TDC2"/>
            <w:tabs>
              <w:tab w:val="right" w:leader="dot" w:pos="9678"/>
            </w:tabs>
            <w:rPr>
              <w:rFonts w:asciiTheme="minorHAnsi" w:eastAsiaTheme="minorEastAsia" w:hAnsiTheme="minorHAnsi" w:cstheme="minorBidi"/>
              <w:noProof/>
              <w:lang w:eastAsia="es-MX"/>
            </w:rPr>
          </w:pPr>
          <w:hyperlink w:anchor="_Toc235085205" w:history="1">
            <w:r w:rsidRPr="00193EC6">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_Toc235085205 \h </w:instrText>
            </w:r>
            <w:r>
              <w:rPr>
                <w:noProof/>
                <w:webHidden/>
              </w:rPr>
            </w:r>
            <w:r>
              <w:rPr>
                <w:noProof/>
                <w:webHidden/>
              </w:rPr>
              <w:fldChar w:fldCharType="separate"/>
            </w:r>
            <w:r>
              <w:rPr>
                <w:noProof/>
                <w:webHidden/>
              </w:rPr>
              <w:t>13</w:t>
            </w:r>
            <w:r>
              <w:rPr>
                <w:noProof/>
                <w:webHidden/>
              </w:rPr>
              <w:fldChar w:fldCharType="end"/>
            </w:r>
          </w:hyperlink>
        </w:p>
        <w:p w14:paraId="43551857" w14:textId="6971FDAE"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1" w:name="_Toc235085190"/>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1"/>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4BA99342" w:rsidR="007D1E76" w:rsidRPr="00E74967" w:rsidRDefault="00D3028C" w:rsidP="00CB41C4">
      <w:pPr>
        <w:tabs>
          <w:tab w:val="left" w:leader="underscore" w:pos="9639"/>
        </w:tabs>
        <w:spacing w:after="0" w:line="240" w:lineRule="auto"/>
        <w:jc w:val="both"/>
        <w:rPr>
          <w:rFonts w:cs="Calibri"/>
        </w:rPr>
      </w:pPr>
      <w:r w:rsidRPr="00D3028C">
        <w:rPr>
          <w:rFonts w:cs="Calibri"/>
        </w:rPr>
        <w:t>La Universidad Politécnica del Bicentenario fue creada el 14 de septiembre de 2010 con la publicación del decreto Gubernativo 147 del Ejecutivo del Estado, publicado en el periódico Oficial del Gobierno del Estado No. 147</w:t>
      </w:r>
      <w:r>
        <w:rPr>
          <w:rFonts w:cs="Calibri"/>
        </w:rPr>
        <w:t>.</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16A215A1" w14:textId="6A1EB13E" w:rsidR="00516A8F" w:rsidRDefault="00D3028C" w:rsidP="00516A8F">
      <w:pPr>
        <w:tabs>
          <w:tab w:val="left" w:leader="underscore" w:pos="9639"/>
        </w:tabs>
        <w:spacing w:after="0" w:line="240" w:lineRule="auto"/>
        <w:jc w:val="both"/>
        <w:rPr>
          <w:rFonts w:cs="Calibri"/>
        </w:rPr>
      </w:pPr>
      <w:r w:rsidRPr="00D3028C">
        <w:rPr>
          <w:rFonts w:cs="Calibri"/>
        </w:rPr>
        <w:t xml:space="preserve">La Universidad basa sus estructuras a los lineamientos de la SEP, representadas por la </w:t>
      </w:r>
      <w:proofErr w:type="spellStart"/>
      <w:r>
        <w:rPr>
          <w:rFonts w:cs="Calibri"/>
        </w:rPr>
        <w:t>D</w:t>
      </w:r>
      <w:r w:rsidRPr="00D3028C">
        <w:rPr>
          <w:rFonts w:cs="Calibri"/>
        </w:rPr>
        <w:t>GUTyP</w:t>
      </w:r>
      <w:proofErr w:type="spellEnd"/>
      <w:r w:rsidRPr="00D3028C">
        <w:rPr>
          <w:rFonts w:cs="Calibri"/>
        </w:rPr>
        <w:t>, la cual en su momento autorizo la estructura B aplicable a una matrícula de 301 a 500 estudiantes. En el año 2013 se escaló a la estructura C correspondiente a una matrícula de 501 a 1000 alumnos con las que operamos actualmente.</w:t>
      </w:r>
    </w:p>
    <w:p w14:paraId="089E305B" w14:textId="77777777" w:rsidR="004E6751" w:rsidRPr="00E74967" w:rsidRDefault="004E6751"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2" w:name="_Toc235085191"/>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2"/>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6841A9BC" w14:textId="37B1B933" w:rsidR="0012493A" w:rsidRDefault="00D3028C" w:rsidP="0012493A">
      <w:pPr>
        <w:tabs>
          <w:tab w:val="left" w:leader="underscore" w:pos="9639"/>
        </w:tabs>
        <w:spacing w:after="0" w:line="240" w:lineRule="auto"/>
        <w:jc w:val="both"/>
        <w:rPr>
          <w:rFonts w:cs="Calibri"/>
        </w:rPr>
      </w:pPr>
      <w:r w:rsidRPr="00D3028C">
        <w:rPr>
          <w:rFonts w:cs="Calibri"/>
        </w:rPr>
        <w:t>La Universidad, desde su creación, ha operado con déficit presupuestal por lo que cada año se realizan las gestiones de recursos necesarios para concluir el ejercicio (sueldos, servicios, etc.)</w:t>
      </w: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3" w:name="_Toc235085192"/>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1433A6D1" w14:textId="77777777" w:rsidR="00D3028C" w:rsidRDefault="00D3028C" w:rsidP="00D3028C">
      <w:pPr>
        <w:tabs>
          <w:tab w:val="left" w:leader="underscore" w:pos="9639"/>
        </w:tabs>
        <w:spacing w:after="0" w:line="240" w:lineRule="auto"/>
        <w:jc w:val="both"/>
        <w:rPr>
          <w:rFonts w:cs="Calibri"/>
        </w:rPr>
      </w:pPr>
    </w:p>
    <w:p w14:paraId="607FE557" w14:textId="56E7C313" w:rsidR="00D3028C" w:rsidRDefault="00D3028C" w:rsidP="00D3028C">
      <w:pPr>
        <w:tabs>
          <w:tab w:val="left" w:leader="underscore" w:pos="9639"/>
        </w:tabs>
        <w:spacing w:after="0" w:line="240" w:lineRule="auto"/>
        <w:jc w:val="both"/>
        <w:rPr>
          <w:rFonts w:cs="Calibri"/>
        </w:rPr>
      </w:pPr>
      <w:r w:rsidRPr="00D3028C">
        <w:rPr>
          <w:rFonts w:cs="Calibri"/>
        </w:rPr>
        <w:t>La Universidad tiene por objeto:</w:t>
      </w:r>
    </w:p>
    <w:p w14:paraId="7A02C260" w14:textId="77777777" w:rsidR="00D3028C" w:rsidRPr="00D3028C" w:rsidRDefault="00D3028C" w:rsidP="00D3028C">
      <w:pPr>
        <w:tabs>
          <w:tab w:val="left" w:leader="underscore" w:pos="9639"/>
        </w:tabs>
        <w:spacing w:after="0" w:line="240" w:lineRule="auto"/>
        <w:jc w:val="both"/>
        <w:rPr>
          <w:rFonts w:cs="Calibri"/>
        </w:rPr>
      </w:pPr>
    </w:p>
    <w:p w14:paraId="258E2BE6" w14:textId="20DCC6D8" w:rsidR="00D3028C" w:rsidRPr="00D3028C" w:rsidRDefault="00D3028C" w:rsidP="00D3028C">
      <w:pPr>
        <w:pStyle w:val="Prrafodelista"/>
        <w:numPr>
          <w:ilvl w:val="0"/>
          <w:numId w:val="2"/>
        </w:numPr>
        <w:tabs>
          <w:tab w:val="left" w:leader="underscore" w:pos="9639"/>
        </w:tabs>
        <w:spacing w:after="0" w:line="240" w:lineRule="auto"/>
        <w:jc w:val="both"/>
        <w:rPr>
          <w:rFonts w:cs="Calibri"/>
        </w:rPr>
      </w:pPr>
      <w:r w:rsidRPr="00D3028C">
        <w:rPr>
          <w:rFonts w:cs="Calibri"/>
        </w:rPr>
        <w:t>Impartir educación superior en los niveles de licenciatura, especialización maestría, doctorado, así como cursos de actualización en sus diversas modalidades, incluyendo educación a distancia, diseños con base en competencias, para preparar profesionales con una sólida formación científica, tecnológica y en valores, conscientes del contexto nacional e internacional, en lo económico, político, social, del medio ambiente y cultural;</w:t>
      </w:r>
    </w:p>
    <w:p w14:paraId="5A36E29B" w14:textId="08E065DE" w:rsidR="00D3028C" w:rsidRPr="00D3028C" w:rsidRDefault="00D3028C" w:rsidP="00D3028C">
      <w:pPr>
        <w:pStyle w:val="Prrafodelista"/>
        <w:numPr>
          <w:ilvl w:val="0"/>
          <w:numId w:val="2"/>
        </w:numPr>
        <w:tabs>
          <w:tab w:val="left" w:leader="underscore" w:pos="9639"/>
        </w:tabs>
        <w:spacing w:after="0" w:line="240" w:lineRule="auto"/>
        <w:jc w:val="both"/>
        <w:rPr>
          <w:rFonts w:cs="Calibri"/>
        </w:rPr>
      </w:pPr>
      <w:r w:rsidRPr="00D3028C">
        <w:rPr>
          <w:rFonts w:cs="Calibri"/>
        </w:rPr>
        <w:t>Realizar la investigación aplicada y desarrollo tecnológico, pertinentes para el desarrollo económico y social de la región, del Estado y de la Nación;</w:t>
      </w:r>
    </w:p>
    <w:p w14:paraId="06A03C2A" w14:textId="10F5B947" w:rsidR="00D3028C" w:rsidRPr="00D3028C" w:rsidRDefault="00D3028C" w:rsidP="00D3028C">
      <w:pPr>
        <w:pStyle w:val="Prrafodelista"/>
        <w:numPr>
          <w:ilvl w:val="0"/>
          <w:numId w:val="2"/>
        </w:numPr>
        <w:tabs>
          <w:tab w:val="left" w:leader="underscore" w:pos="9639"/>
        </w:tabs>
        <w:spacing w:after="0" w:line="240" w:lineRule="auto"/>
        <w:jc w:val="both"/>
        <w:rPr>
          <w:rFonts w:cs="Calibri"/>
        </w:rPr>
      </w:pPr>
      <w:r w:rsidRPr="00D3028C">
        <w:rPr>
          <w:rFonts w:cs="Calibri"/>
        </w:rPr>
        <w:t>Difundir el conocimiento y la cultura a través de la extensión universitaria y la formación a lo largo de toda la vida;</w:t>
      </w:r>
    </w:p>
    <w:p w14:paraId="4C30C14B" w14:textId="1D333D18" w:rsidR="00D3028C" w:rsidRPr="00D3028C" w:rsidRDefault="00D3028C" w:rsidP="00D3028C">
      <w:pPr>
        <w:pStyle w:val="Prrafodelista"/>
        <w:numPr>
          <w:ilvl w:val="0"/>
          <w:numId w:val="2"/>
        </w:numPr>
        <w:tabs>
          <w:tab w:val="left" w:leader="underscore" w:pos="9639"/>
        </w:tabs>
        <w:spacing w:after="0" w:line="240" w:lineRule="auto"/>
        <w:jc w:val="both"/>
        <w:rPr>
          <w:rFonts w:cs="Calibri"/>
        </w:rPr>
      </w:pPr>
      <w:r w:rsidRPr="00D3028C">
        <w:rPr>
          <w:rFonts w:cs="Calibri"/>
        </w:rPr>
        <w:t>Prestar servicios tecnológicos y de asesoría, que contribuyen a mejorar el desempeño de las empresas y otras organizaciones de la región y del Estado principalmente;</w:t>
      </w:r>
    </w:p>
    <w:p w14:paraId="05743045" w14:textId="156BDAA8" w:rsidR="00D3028C" w:rsidRPr="00D3028C" w:rsidRDefault="00D3028C" w:rsidP="00D3028C">
      <w:pPr>
        <w:pStyle w:val="Prrafodelista"/>
        <w:numPr>
          <w:ilvl w:val="0"/>
          <w:numId w:val="2"/>
        </w:numPr>
        <w:tabs>
          <w:tab w:val="left" w:leader="underscore" w:pos="9639"/>
        </w:tabs>
        <w:spacing w:after="0" w:line="240" w:lineRule="auto"/>
        <w:jc w:val="both"/>
        <w:rPr>
          <w:rFonts w:cs="Calibri"/>
        </w:rPr>
      </w:pPr>
      <w:r w:rsidRPr="00D3028C">
        <w:rPr>
          <w:rFonts w:cs="Calibri"/>
        </w:rPr>
        <w:t>Impartir programas de educación continua con orientación a la capacitación para el trabajo y al fomento de la cultura tecnológica en la región y en el Estado; y</w:t>
      </w:r>
    </w:p>
    <w:p w14:paraId="43C65E00" w14:textId="362716A1" w:rsidR="007D1E76" w:rsidRDefault="00D3028C" w:rsidP="00CB41C4">
      <w:pPr>
        <w:pStyle w:val="Prrafodelista"/>
        <w:numPr>
          <w:ilvl w:val="0"/>
          <w:numId w:val="2"/>
        </w:numPr>
        <w:tabs>
          <w:tab w:val="left" w:leader="underscore" w:pos="9639"/>
        </w:tabs>
        <w:spacing w:after="0" w:line="240" w:lineRule="auto"/>
        <w:jc w:val="both"/>
        <w:rPr>
          <w:rFonts w:cs="Calibri"/>
        </w:rPr>
      </w:pPr>
      <w:r w:rsidRPr="00D3028C">
        <w:rPr>
          <w:rFonts w:cs="Calibri"/>
        </w:rPr>
        <w:t>Ejecutar cualquier otro que permita consolidar el modelo educativo con base en competencias.</w:t>
      </w:r>
    </w:p>
    <w:p w14:paraId="149BF290" w14:textId="77777777" w:rsidR="00CC10F0" w:rsidRPr="00D3028C" w:rsidRDefault="00CC10F0" w:rsidP="00CC10F0">
      <w:pPr>
        <w:pStyle w:val="Prrafodelista"/>
        <w:tabs>
          <w:tab w:val="left" w:leader="underscore" w:pos="9639"/>
        </w:tabs>
        <w:spacing w:after="0" w:line="240" w:lineRule="auto"/>
        <w:ind w:left="1080"/>
        <w:jc w:val="both"/>
        <w:rPr>
          <w:rFonts w:cs="Calibri"/>
        </w:rPr>
      </w:pPr>
    </w:p>
    <w:p w14:paraId="5DC6983B" w14:textId="77777777" w:rsidR="004E6751" w:rsidRDefault="004E6751" w:rsidP="00CB41C4">
      <w:pPr>
        <w:tabs>
          <w:tab w:val="left" w:leader="underscore" w:pos="9639"/>
        </w:tabs>
        <w:spacing w:after="0" w:line="240" w:lineRule="auto"/>
        <w:jc w:val="both"/>
        <w:rPr>
          <w:rFonts w:cs="Calibri"/>
          <w:b/>
        </w:rPr>
      </w:pPr>
    </w:p>
    <w:p w14:paraId="2C110A08" w14:textId="7122C4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3725C425" w:rsidR="007D1E76" w:rsidRDefault="00D3028C" w:rsidP="00CB41C4">
      <w:pPr>
        <w:tabs>
          <w:tab w:val="left" w:leader="underscore" w:pos="9639"/>
        </w:tabs>
        <w:spacing w:after="0" w:line="240" w:lineRule="auto"/>
        <w:jc w:val="both"/>
        <w:rPr>
          <w:rFonts w:cs="Calibri"/>
        </w:rPr>
      </w:pPr>
      <w:r w:rsidRPr="00D3028C">
        <w:rPr>
          <w:rFonts w:cs="Calibri"/>
        </w:rPr>
        <w:t>La Universidad cuenta con seis Programas Educativos con los que busca la formación integral de profesionales con un modelo educativo basado en competencias.</w:t>
      </w:r>
    </w:p>
    <w:p w14:paraId="15F90EEC" w14:textId="77777777" w:rsidR="00CB41C4" w:rsidRPr="00E74967" w:rsidRDefault="00CB41C4" w:rsidP="00CB41C4">
      <w:pPr>
        <w:tabs>
          <w:tab w:val="left" w:leader="underscore" w:pos="9639"/>
        </w:tabs>
        <w:spacing w:after="0" w:line="240" w:lineRule="auto"/>
        <w:jc w:val="both"/>
        <w:rPr>
          <w:rFonts w:cs="Calibri"/>
        </w:rPr>
      </w:pPr>
    </w:p>
    <w:p w14:paraId="5301E17A" w14:textId="77777777" w:rsidR="004E6751" w:rsidRDefault="004E6751" w:rsidP="00CB41C4">
      <w:pPr>
        <w:tabs>
          <w:tab w:val="left" w:leader="underscore" w:pos="9639"/>
        </w:tabs>
        <w:spacing w:after="0" w:line="240" w:lineRule="auto"/>
        <w:jc w:val="both"/>
        <w:rPr>
          <w:rFonts w:cs="Calibri"/>
          <w:b/>
        </w:rPr>
      </w:pPr>
    </w:p>
    <w:p w14:paraId="2D21CE61" w14:textId="26CAF41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04F7186A" w14:textId="74626AFA" w:rsidR="007D1E76" w:rsidRPr="00E74967" w:rsidRDefault="00D3028C" w:rsidP="00CB41C4">
      <w:pPr>
        <w:tabs>
          <w:tab w:val="left" w:leader="underscore" w:pos="9639"/>
        </w:tabs>
        <w:spacing w:after="0" w:line="240" w:lineRule="auto"/>
        <w:jc w:val="both"/>
        <w:rPr>
          <w:rFonts w:cs="Calibri"/>
        </w:rPr>
      </w:pPr>
      <w:r w:rsidRPr="004C7093">
        <w:rPr>
          <w:rFonts w:cs="Calibri"/>
        </w:rPr>
        <w:t>Enero a</w:t>
      </w:r>
      <w:r w:rsidR="00E44F2A" w:rsidRPr="004C7093">
        <w:rPr>
          <w:rFonts w:cs="Calibri"/>
        </w:rPr>
        <w:t xml:space="preserve"> </w:t>
      </w:r>
      <w:r w:rsidR="009B5F05">
        <w:rPr>
          <w:rFonts w:cs="Calibri"/>
        </w:rPr>
        <w:t>diciembre</w:t>
      </w:r>
      <w:r w:rsidRPr="004C7093">
        <w:rPr>
          <w:rFonts w:cs="Calibri"/>
        </w:rPr>
        <w:t xml:space="preserve"> de 202</w:t>
      </w:r>
      <w:r w:rsidR="006A6658">
        <w:rPr>
          <w:rFonts w:cs="Calibri"/>
        </w:rPr>
        <w:t>6</w:t>
      </w:r>
      <w:r w:rsidR="00FC0600">
        <w:rPr>
          <w:rFonts w:cs="Calibri"/>
        </w:rPr>
        <w:t>.</w:t>
      </w:r>
    </w:p>
    <w:p w14:paraId="16703E54" w14:textId="77777777" w:rsidR="007D1E76" w:rsidRPr="00E74967" w:rsidRDefault="007D1E76" w:rsidP="00CB41C4">
      <w:pPr>
        <w:tabs>
          <w:tab w:val="left" w:leader="underscore" w:pos="9639"/>
        </w:tabs>
        <w:spacing w:after="0" w:line="240" w:lineRule="auto"/>
        <w:jc w:val="both"/>
        <w:rPr>
          <w:rFonts w:cs="Calibri"/>
        </w:rPr>
      </w:pPr>
    </w:p>
    <w:p w14:paraId="0601972B" w14:textId="77777777" w:rsidR="004E6751" w:rsidRDefault="004E6751" w:rsidP="00CB41C4">
      <w:pPr>
        <w:tabs>
          <w:tab w:val="left" w:leader="underscore" w:pos="9639"/>
        </w:tabs>
        <w:spacing w:after="0" w:line="240" w:lineRule="auto"/>
        <w:jc w:val="both"/>
        <w:rPr>
          <w:rFonts w:cs="Calibri"/>
          <w:b/>
        </w:rPr>
      </w:pPr>
    </w:p>
    <w:p w14:paraId="6B13C93F" w14:textId="0A33F318"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022A7FEA" w:rsidR="007D1E76" w:rsidRPr="00E74967" w:rsidRDefault="00D3028C" w:rsidP="00CB41C4">
      <w:pPr>
        <w:tabs>
          <w:tab w:val="left" w:leader="underscore" w:pos="9639"/>
        </w:tabs>
        <w:spacing w:after="0" w:line="240" w:lineRule="auto"/>
        <w:jc w:val="both"/>
        <w:rPr>
          <w:rFonts w:cs="Calibri"/>
        </w:rPr>
      </w:pPr>
      <w:r w:rsidRPr="00D3028C">
        <w:rPr>
          <w:rFonts w:cs="Calibri"/>
        </w:rPr>
        <w:t>La Universidad Politécnica del Bicentenario está dada de alta en el Registro Federal de Contribuyentes bajo el régimen fiscal de Personas Morales sin fines de lucro</w:t>
      </w:r>
      <w:r>
        <w:rPr>
          <w:rFonts w:cs="Calibri"/>
        </w:rPr>
        <w:t>.</w:t>
      </w:r>
    </w:p>
    <w:p w14:paraId="68B22724" w14:textId="63D0AC65" w:rsidR="007D1E76" w:rsidRPr="00E74967" w:rsidRDefault="007D1E76" w:rsidP="00CB41C4">
      <w:pPr>
        <w:tabs>
          <w:tab w:val="left" w:leader="underscore" w:pos="9639"/>
        </w:tabs>
        <w:spacing w:after="0" w:line="240" w:lineRule="auto"/>
        <w:jc w:val="both"/>
        <w:rPr>
          <w:rFonts w:cs="Calibri"/>
        </w:rPr>
      </w:pPr>
    </w:p>
    <w:p w14:paraId="579EF556" w14:textId="77777777" w:rsidR="004E6751" w:rsidRDefault="004E6751" w:rsidP="00CB41C4">
      <w:pPr>
        <w:tabs>
          <w:tab w:val="left" w:leader="underscore" w:pos="9639"/>
        </w:tabs>
        <w:spacing w:after="0" w:line="240" w:lineRule="auto"/>
        <w:jc w:val="both"/>
        <w:rPr>
          <w:rFonts w:cs="Calibri"/>
          <w:b/>
        </w:rPr>
      </w:pPr>
    </w:p>
    <w:p w14:paraId="15948964" w14:textId="06110FFC"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EE4A001" w14:textId="66DE4F31" w:rsidR="00A1273E" w:rsidRDefault="00D3028C" w:rsidP="00CB41C4">
      <w:pPr>
        <w:tabs>
          <w:tab w:val="left" w:leader="underscore" w:pos="9639"/>
        </w:tabs>
        <w:spacing w:after="0" w:line="240" w:lineRule="auto"/>
        <w:jc w:val="both"/>
        <w:rPr>
          <w:rFonts w:cs="Calibri"/>
        </w:rPr>
      </w:pPr>
      <w:r w:rsidRPr="00D3028C">
        <w:rPr>
          <w:rFonts w:cs="Calibri"/>
        </w:rPr>
        <w:t xml:space="preserve">La Universidad Politécnica del Bicentenario es no contribuyente del Impuesto Sobre la Renta en los términos del Art. 79 </w:t>
      </w:r>
      <w:r>
        <w:rPr>
          <w:rFonts w:cs="Calibri"/>
        </w:rPr>
        <w:t>F</w:t>
      </w:r>
      <w:r w:rsidRPr="00D3028C">
        <w:rPr>
          <w:rFonts w:cs="Calibri"/>
        </w:rPr>
        <w:t>racc. X de la LISR.</w:t>
      </w:r>
    </w:p>
    <w:p w14:paraId="3E1387BE" w14:textId="169D3573" w:rsidR="00A1273E" w:rsidRPr="00A1273E" w:rsidRDefault="00A1273E" w:rsidP="00A1273E">
      <w:pPr>
        <w:tabs>
          <w:tab w:val="left" w:leader="underscore" w:pos="9639"/>
        </w:tabs>
        <w:spacing w:after="0" w:line="240" w:lineRule="auto"/>
        <w:jc w:val="both"/>
        <w:rPr>
          <w:rFonts w:cs="Calibri"/>
        </w:rPr>
      </w:pPr>
      <w:r w:rsidRPr="00A1273E">
        <w:rPr>
          <w:rFonts w:cs="Calibri"/>
        </w:rPr>
        <w:t>A la fecha se tienen las siguientes obligaciones fiscales:</w:t>
      </w:r>
    </w:p>
    <w:p w14:paraId="762F9831" w14:textId="35E33D6C" w:rsidR="00A1273E" w:rsidRDefault="00A1273E" w:rsidP="00A1273E">
      <w:pPr>
        <w:tabs>
          <w:tab w:val="left" w:leader="underscore" w:pos="9639"/>
        </w:tabs>
        <w:spacing w:after="0" w:line="240" w:lineRule="auto"/>
        <w:jc w:val="both"/>
        <w:rPr>
          <w:rFonts w:cs="Calibri"/>
        </w:rPr>
      </w:pPr>
      <w:r w:rsidRPr="00A1273E">
        <w:rPr>
          <w:rFonts w:cs="Calibri"/>
        </w:rPr>
        <w:t>-</w:t>
      </w:r>
      <w:r w:rsidRPr="00A1273E">
        <w:t xml:space="preserve"> </w:t>
      </w:r>
      <w:r w:rsidRPr="00A1273E">
        <w:rPr>
          <w:rFonts w:cs="Calibri"/>
        </w:rPr>
        <w:t xml:space="preserve">Entero de retenciones mensuales de ISR por sueldos y salarios </w:t>
      </w:r>
    </w:p>
    <w:p w14:paraId="7A1AF2F3" w14:textId="6769AE63" w:rsidR="00A1273E" w:rsidRPr="00A1273E" w:rsidRDefault="00A1273E" w:rsidP="00A1273E">
      <w:pPr>
        <w:tabs>
          <w:tab w:val="left" w:leader="underscore" w:pos="9639"/>
        </w:tabs>
        <w:spacing w:after="0" w:line="240" w:lineRule="auto"/>
        <w:jc w:val="both"/>
        <w:rPr>
          <w:rFonts w:cs="Calibri"/>
        </w:rPr>
      </w:pPr>
      <w:r w:rsidRPr="00A1273E">
        <w:rPr>
          <w:rFonts w:cs="Calibri"/>
        </w:rPr>
        <w:t>-</w:t>
      </w:r>
      <w:r w:rsidRPr="00A1273E">
        <w:t xml:space="preserve"> </w:t>
      </w:r>
      <w:r w:rsidRPr="00A1273E">
        <w:rPr>
          <w:rFonts w:cs="Calibri"/>
        </w:rPr>
        <w:t>Entero de retención de ISR por servicios profesionales.</w:t>
      </w:r>
      <w:r>
        <w:rPr>
          <w:rFonts w:cs="Calibri"/>
        </w:rPr>
        <w:t xml:space="preserve"> </w:t>
      </w:r>
      <w:r w:rsidRPr="00A1273E">
        <w:rPr>
          <w:rFonts w:cs="Calibri"/>
        </w:rPr>
        <w:t>MENSUAL</w:t>
      </w:r>
    </w:p>
    <w:p w14:paraId="76E7445E" w14:textId="43903F55" w:rsidR="00A1273E" w:rsidRPr="00A1273E" w:rsidRDefault="00A1273E" w:rsidP="00A1273E">
      <w:pPr>
        <w:tabs>
          <w:tab w:val="left" w:leader="underscore" w:pos="9639"/>
        </w:tabs>
        <w:spacing w:after="0" w:line="240" w:lineRule="auto"/>
        <w:jc w:val="both"/>
        <w:rPr>
          <w:rFonts w:cs="Calibri"/>
        </w:rPr>
      </w:pPr>
      <w:r w:rsidRPr="00A1273E">
        <w:rPr>
          <w:rFonts w:cs="Calibri"/>
        </w:rPr>
        <w:t>-Declaración informativa anual de pagos y retenciones de</w:t>
      </w:r>
      <w:r>
        <w:rPr>
          <w:rFonts w:cs="Calibri"/>
        </w:rPr>
        <w:t xml:space="preserve"> </w:t>
      </w:r>
      <w:r w:rsidRPr="00A1273E">
        <w:rPr>
          <w:rFonts w:cs="Calibri"/>
        </w:rPr>
        <w:t>servicios profesionales. Personas Morales.</w:t>
      </w:r>
      <w:r>
        <w:rPr>
          <w:rFonts w:cs="Calibri"/>
        </w:rPr>
        <w:t xml:space="preserve"> </w:t>
      </w:r>
      <w:r w:rsidRPr="00A1273E">
        <w:rPr>
          <w:rFonts w:cs="Calibri"/>
        </w:rPr>
        <w:t>Impuesto Sobre la</w:t>
      </w:r>
      <w:r>
        <w:rPr>
          <w:rFonts w:cs="Calibri"/>
        </w:rPr>
        <w:t xml:space="preserve"> </w:t>
      </w:r>
      <w:r w:rsidRPr="00A1273E">
        <w:rPr>
          <w:rFonts w:cs="Calibri"/>
        </w:rPr>
        <w:t>Renta</w:t>
      </w:r>
    </w:p>
    <w:p w14:paraId="2136C02A" w14:textId="75BDB52C" w:rsidR="00A1273E" w:rsidRPr="00A1273E" w:rsidRDefault="00A1273E" w:rsidP="00A1273E">
      <w:pPr>
        <w:tabs>
          <w:tab w:val="left" w:leader="underscore" w:pos="9639"/>
        </w:tabs>
        <w:spacing w:after="0" w:line="240" w:lineRule="auto"/>
        <w:jc w:val="both"/>
        <w:rPr>
          <w:rFonts w:cs="Calibri"/>
        </w:rPr>
      </w:pPr>
      <w:r w:rsidRPr="00A1273E">
        <w:rPr>
          <w:rFonts w:cs="Calibri"/>
        </w:rPr>
        <w:t>-Presentar declaración anual donde se informe sobre las retenciones de los trabajadores que reciben sueldos y salarios.</w:t>
      </w:r>
    </w:p>
    <w:p w14:paraId="4C76C208" w14:textId="5FDEA308" w:rsidR="00A1273E" w:rsidRPr="00A1273E" w:rsidRDefault="00A1273E" w:rsidP="00A1273E">
      <w:pPr>
        <w:tabs>
          <w:tab w:val="left" w:leader="underscore" w:pos="9639"/>
        </w:tabs>
        <w:spacing w:after="0" w:line="240" w:lineRule="auto"/>
        <w:jc w:val="both"/>
        <w:rPr>
          <w:rFonts w:cs="Calibri"/>
        </w:rPr>
      </w:pPr>
      <w:r w:rsidRPr="00A1273E">
        <w:rPr>
          <w:rFonts w:cs="Calibri"/>
        </w:rPr>
        <w:t>-Presentar declaración Informativa anual de Subsidio al Empleo.</w:t>
      </w:r>
    </w:p>
    <w:p w14:paraId="1BBACF86" w14:textId="5C3A883E" w:rsidR="00A1273E" w:rsidRPr="00E74967" w:rsidRDefault="00A1273E" w:rsidP="00CB41C4">
      <w:pPr>
        <w:tabs>
          <w:tab w:val="left" w:leader="underscore" w:pos="9639"/>
        </w:tabs>
        <w:spacing w:after="0" w:line="240" w:lineRule="auto"/>
        <w:jc w:val="both"/>
        <w:rPr>
          <w:rFonts w:cs="Calibri"/>
        </w:rPr>
      </w:pPr>
      <w:r w:rsidRPr="00A1273E">
        <w:rPr>
          <w:rFonts w:cs="Calibri"/>
        </w:rPr>
        <w:t>-Presentar declaración y pago provisional mensuales del impuesto sobre Nómina.</w:t>
      </w:r>
    </w:p>
    <w:p w14:paraId="38632F13" w14:textId="77777777" w:rsidR="004E6751" w:rsidRDefault="004E6751" w:rsidP="00CB41C4">
      <w:pPr>
        <w:tabs>
          <w:tab w:val="left" w:leader="underscore" w:pos="9639"/>
        </w:tabs>
        <w:spacing w:after="0" w:line="240" w:lineRule="auto"/>
        <w:jc w:val="both"/>
        <w:rPr>
          <w:rFonts w:cs="Calibri"/>
          <w:b/>
        </w:rPr>
      </w:pPr>
    </w:p>
    <w:p w14:paraId="6EB77A6D" w14:textId="6857EE19"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3EB26205" w:rsidR="007D1E76" w:rsidRDefault="007D1E76" w:rsidP="00B100B5">
      <w:pPr>
        <w:tabs>
          <w:tab w:val="left" w:leader="underscore" w:pos="9639"/>
        </w:tabs>
        <w:spacing w:after="0" w:line="240" w:lineRule="auto"/>
        <w:jc w:val="both"/>
        <w:rPr>
          <w:rFonts w:cs="Calibri"/>
        </w:rPr>
      </w:pPr>
    </w:p>
    <w:p w14:paraId="120DD908" w14:textId="4C899D25" w:rsidR="00B100B5" w:rsidRDefault="00B100B5" w:rsidP="00B100B5">
      <w:pPr>
        <w:tabs>
          <w:tab w:val="left" w:leader="underscore" w:pos="9639"/>
        </w:tabs>
        <w:spacing w:after="0" w:line="240" w:lineRule="auto"/>
        <w:jc w:val="both"/>
        <w:rPr>
          <w:rFonts w:cs="Calibri"/>
        </w:rPr>
      </w:pPr>
      <w:r>
        <w:rPr>
          <w:noProof/>
        </w:rPr>
        <w:drawing>
          <wp:anchor distT="0" distB="0" distL="114300" distR="114300" simplePos="0" relativeHeight="251684864" behindDoc="0" locked="0" layoutInCell="1" allowOverlap="1" wp14:anchorId="4CB70D4E" wp14:editId="08A3A904">
            <wp:simplePos x="0" y="0"/>
            <wp:positionH relativeFrom="margin">
              <wp:posOffset>71120</wp:posOffset>
            </wp:positionH>
            <wp:positionV relativeFrom="margin">
              <wp:posOffset>5300345</wp:posOffset>
            </wp:positionV>
            <wp:extent cx="5153025" cy="3081655"/>
            <wp:effectExtent l="0" t="0" r="9525" b="444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153025" cy="3081655"/>
                    </a:xfrm>
                    <a:prstGeom prst="rect">
                      <a:avLst/>
                    </a:prstGeom>
                  </pic:spPr>
                </pic:pic>
              </a:graphicData>
            </a:graphic>
            <wp14:sizeRelH relativeFrom="margin">
              <wp14:pctWidth>0</wp14:pctWidth>
            </wp14:sizeRelH>
            <wp14:sizeRelV relativeFrom="margin">
              <wp14:pctHeight>0</wp14:pctHeight>
            </wp14:sizeRelV>
          </wp:anchor>
        </w:drawing>
      </w:r>
    </w:p>
    <w:p w14:paraId="4EAAD5E4" w14:textId="6BED0CC1" w:rsidR="00B100B5" w:rsidRDefault="00B100B5" w:rsidP="00B100B5">
      <w:pPr>
        <w:tabs>
          <w:tab w:val="left" w:leader="underscore" w:pos="9639"/>
        </w:tabs>
        <w:spacing w:after="0" w:line="240" w:lineRule="auto"/>
        <w:jc w:val="both"/>
        <w:rPr>
          <w:rFonts w:cs="Calibri"/>
        </w:rPr>
      </w:pPr>
    </w:p>
    <w:p w14:paraId="44A25DE1" w14:textId="287D47EB" w:rsidR="00B100B5" w:rsidRDefault="00B100B5" w:rsidP="00B100B5">
      <w:pPr>
        <w:tabs>
          <w:tab w:val="left" w:leader="underscore" w:pos="9639"/>
        </w:tabs>
        <w:spacing w:after="0" w:line="240" w:lineRule="auto"/>
        <w:jc w:val="both"/>
        <w:rPr>
          <w:rFonts w:cs="Calibri"/>
        </w:rPr>
      </w:pPr>
    </w:p>
    <w:p w14:paraId="092DB7A6" w14:textId="39EB1453" w:rsidR="00B100B5" w:rsidRDefault="00B100B5" w:rsidP="00B100B5">
      <w:pPr>
        <w:tabs>
          <w:tab w:val="left" w:leader="underscore" w:pos="9639"/>
        </w:tabs>
        <w:spacing w:after="0" w:line="240" w:lineRule="auto"/>
        <w:jc w:val="both"/>
        <w:rPr>
          <w:rFonts w:cs="Calibri"/>
        </w:rPr>
      </w:pPr>
    </w:p>
    <w:p w14:paraId="0A7796C3" w14:textId="28DF6BD1" w:rsidR="00B100B5" w:rsidRDefault="00B100B5" w:rsidP="00B100B5">
      <w:pPr>
        <w:tabs>
          <w:tab w:val="left" w:leader="underscore" w:pos="9639"/>
        </w:tabs>
        <w:spacing w:after="0" w:line="240" w:lineRule="auto"/>
        <w:jc w:val="both"/>
        <w:rPr>
          <w:rFonts w:cs="Calibri"/>
        </w:rPr>
      </w:pPr>
    </w:p>
    <w:p w14:paraId="1E37F483" w14:textId="63AC1948" w:rsidR="00B100B5" w:rsidRDefault="00B100B5" w:rsidP="00B100B5">
      <w:pPr>
        <w:tabs>
          <w:tab w:val="left" w:leader="underscore" w:pos="9639"/>
        </w:tabs>
        <w:spacing w:after="0" w:line="240" w:lineRule="auto"/>
        <w:jc w:val="both"/>
        <w:rPr>
          <w:rFonts w:cs="Calibri"/>
        </w:rPr>
      </w:pPr>
    </w:p>
    <w:p w14:paraId="5C52DB3C" w14:textId="71B18534" w:rsidR="00B100B5" w:rsidRDefault="00B100B5" w:rsidP="00B100B5">
      <w:pPr>
        <w:tabs>
          <w:tab w:val="left" w:leader="underscore" w:pos="9639"/>
        </w:tabs>
        <w:spacing w:after="0" w:line="240" w:lineRule="auto"/>
        <w:jc w:val="both"/>
        <w:rPr>
          <w:rFonts w:cs="Calibri"/>
        </w:rPr>
      </w:pPr>
    </w:p>
    <w:p w14:paraId="4250181F" w14:textId="15BA3D66" w:rsidR="00B100B5" w:rsidRDefault="00B100B5" w:rsidP="00B100B5">
      <w:pPr>
        <w:tabs>
          <w:tab w:val="left" w:leader="underscore" w:pos="9639"/>
        </w:tabs>
        <w:spacing w:after="0" w:line="240" w:lineRule="auto"/>
        <w:jc w:val="both"/>
        <w:rPr>
          <w:rFonts w:cs="Calibri"/>
        </w:rPr>
      </w:pPr>
    </w:p>
    <w:p w14:paraId="24D22741" w14:textId="2D38C11B" w:rsidR="00B100B5" w:rsidRDefault="00B100B5" w:rsidP="00B100B5">
      <w:pPr>
        <w:tabs>
          <w:tab w:val="left" w:leader="underscore" w:pos="9639"/>
        </w:tabs>
        <w:spacing w:after="0" w:line="240" w:lineRule="auto"/>
        <w:jc w:val="both"/>
        <w:rPr>
          <w:rFonts w:cs="Calibri"/>
        </w:rPr>
      </w:pPr>
    </w:p>
    <w:p w14:paraId="7554F023" w14:textId="568D6BEB" w:rsidR="00B100B5" w:rsidRDefault="00B100B5" w:rsidP="00B100B5">
      <w:pPr>
        <w:tabs>
          <w:tab w:val="left" w:leader="underscore" w:pos="9639"/>
        </w:tabs>
        <w:spacing w:after="0" w:line="240" w:lineRule="auto"/>
        <w:jc w:val="both"/>
        <w:rPr>
          <w:rFonts w:cs="Calibri"/>
        </w:rPr>
      </w:pPr>
    </w:p>
    <w:p w14:paraId="0A72044B" w14:textId="531B76A1" w:rsidR="00B100B5" w:rsidRDefault="00B100B5" w:rsidP="00B100B5">
      <w:pPr>
        <w:tabs>
          <w:tab w:val="left" w:leader="underscore" w:pos="9639"/>
        </w:tabs>
        <w:spacing w:after="0" w:line="240" w:lineRule="auto"/>
        <w:jc w:val="both"/>
        <w:rPr>
          <w:rFonts w:cs="Calibri"/>
        </w:rPr>
      </w:pPr>
    </w:p>
    <w:p w14:paraId="5FA2DFF8" w14:textId="06771300" w:rsidR="00B100B5" w:rsidRDefault="00B100B5" w:rsidP="00B100B5">
      <w:pPr>
        <w:tabs>
          <w:tab w:val="left" w:leader="underscore" w:pos="9639"/>
        </w:tabs>
        <w:spacing w:after="0" w:line="240" w:lineRule="auto"/>
        <w:jc w:val="both"/>
        <w:rPr>
          <w:rFonts w:cs="Calibri"/>
        </w:rPr>
      </w:pPr>
    </w:p>
    <w:p w14:paraId="21209BAD" w14:textId="7B0109EB" w:rsidR="00B100B5" w:rsidRDefault="00B100B5" w:rsidP="00B100B5">
      <w:pPr>
        <w:tabs>
          <w:tab w:val="left" w:leader="underscore" w:pos="9639"/>
        </w:tabs>
        <w:spacing w:after="0" w:line="240" w:lineRule="auto"/>
        <w:jc w:val="both"/>
        <w:rPr>
          <w:rFonts w:cs="Calibri"/>
        </w:rPr>
      </w:pPr>
    </w:p>
    <w:p w14:paraId="71E686E9" w14:textId="33D2934E" w:rsidR="00B100B5" w:rsidRDefault="00B100B5" w:rsidP="00B100B5">
      <w:pPr>
        <w:tabs>
          <w:tab w:val="left" w:leader="underscore" w:pos="9639"/>
        </w:tabs>
        <w:spacing w:after="0" w:line="240" w:lineRule="auto"/>
        <w:jc w:val="both"/>
        <w:rPr>
          <w:rFonts w:cs="Calibri"/>
        </w:rPr>
      </w:pPr>
    </w:p>
    <w:p w14:paraId="3069D826" w14:textId="565E807D" w:rsidR="00B100B5" w:rsidRDefault="00B100B5" w:rsidP="00B100B5">
      <w:pPr>
        <w:tabs>
          <w:tab w:val="left" w:leader="underscore" w:pos="9639"/>
        </w:tabs>
        <w:spacing w:after="0" w:line="240" w:lineRule="auto"/>
        <w:jc w:val="both"/>
        <w:rPr>
          <w:rFonts w:cs="Calibri"/>
        </w:rPr>
      </w:pPr>
    </w:p>
    <w:p w14:paraId="02741268" w14:textId="39F2CED6" w:rsidR="00B100B5" w:rsidRDefault="00B100B5" w:rsidP="00B100B5">
      <w:pPr>
        <w:tabs>
          <w:tab w:val="left" w:leader="underscore" w:pos="9639"/>
        </w:tabs>
        <w:spacing w:after="0" w:line="240" w:lineRule="auto"/>
        <w:jc w:val="both"/>
        <w:rPr>
          <w:rFonts w:cs="Calibri"/>
        </w:rPr>
      </w:pPr>
    </w:p>
    <w:p w14:paraId="32F5C448" w14:textId="2D229832" w:rsidR="00B100B5" w:rsidRDefault="00B100B5" w:rsidP="00B100B5">
      <w:pPr>
        <w:tabs>
          <w:tab w:val="left" w:leader="underscore" w:pos="9639"/>
        </w:tabs>
        <w:spacing w:after="0" w:line="240" w:lineRule="auto"/>
        <w:jc w:val="both"/>
        <w:rPr>
          <w:rFonts w:cs="Calibri"/>
        </w:rPr>
      </w:pPr>
      <w:r w:rsidRPr="00B100B5">
        <w:rPr>
          <w:noProof/>
        </w:rPr>
        <w:lastRenderedPageBreak/>
        <w:drawing>
          <wp:anchor distT="0" distB="0" distL="114300" distR="114300" simplePos="0" relativeHeight="251686912" behindDoc="0" locked="0" layoutInCell="1" allowOverlap="1" wp14:anchorId="5DDE8415" wp14:editId="23358212">
            <wp:simplePos x="0" y="0"/>
            <wp:positionH relativeFrom="margin">
              <wp:align>left</wp:align>
            </wp:positionH>
            <wp:positionV relativeFrom="margin">
              <wp:posOffset>4095115</wp:posOffset>
            </wp:positionV>
            <wp:extent cx="6151880" cy="3629025"/>
            <wp:effectExtent l="0" t="0" r="1270"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151880" cy="3629025"/>
                    </a:xfrm>
                    <a:prstGeom prst="rect">
                      <a:avLst/>
                    </a:prstGeom>
                  </pic:spPr>
                </pic:pic>
              </a:graphicData>
            </a:graphic>
          </wp:anchor>
        </w:drawing>
      </w:r>
      <w:r w:rsidRPr="00B100B5">
        <w:rPr>
          <w:noProof/>
        </w:rPr>
        <w:drawing>
          <wp:anchor distT="0" distB="0" distL="114300" distR="114300" simplePos="0" relativeHeight="251685888" behindDoc="0" locked="0" layoutInCell="1" allowOverlap="1" wp14:anchorId="73922A93" wp14:editId="09848782">
            <wp:simplePos x="0" y="0"/>
            <wp:positionH relativeFrom="margin">
              <wp:align>right</wp:align>
            </wp:positionH>
            <wp:positionV relativeFrom="margin">
              <wp:posOffset>85090</wp:posOffset>
            </wp:positionV>
            <wp:extent cx="6151880" cy="3770630"/>
            <wp:effectExtent l="0" t="0" r="1270" b="127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51880" cy="3770630"/>
                    </a:xfrm>
                    <a:prstGeom prst="rect">
                      <a:avLst/>
                    </a:prstGeom>
                  </pic:spPr>
                </pic:pic>
              </a:graphicData>
            </a:graphic>
          </wp:anchor>
        </w:drawing>
      </w:r>
    </w:p>
    <w:p w14:paraId="2538E83A" w14:textId="2BD18C4A" w:rsidR="00B100B5" w:rsidRDefault="00B100B5" w:rsidP="00B100B5">
      <w:pPr>
        <w:tabs>
          <w:tab w:val="left" w:leader="underscore" w:pos="9639"/>
        </w:tabs>
        <w:spacing w:after="0" w:line="240" w:lineRule="auto"/>
        <w:jc w:val="both"/>
        <w:rPr>
          <w:rFonts w:cs="Calibri"/>
        </w:rPr>
      </w:pPr>
    </w:p>
    <w:p w14:paraId="19B8C0D5" w14:textId="778FA782" w:rsidR="00B100B5" w:rsidRDefault="00B100B5" w:rsidP="00B100B5">
      <w:pPr>
        <w:tabs>
          <w:tab w:val="left" w:leader="underscore" w:pos="9639"/>
        </w:tabs>
        <w:spacing w:after="0" w:line="240" w:lineRule="auto"/>
        <w:jc w:val="both"/>
        <w:rPr>
          <w:rFonts w:cs="Calibri"/>
        </w:rPr>
      </w:pPr>
    </w:p>
    <w:p w14:paraId="5D1A266D" w14:textId="4F411BB5" w:rsidR="00D275C2" w:rsidRDefault="00D275C2" w:rsidP="00B100B5">
      <w:pPr>
        <w:tabs>
          <w:tab w:val="left" w:leader="underscore" w:pos="9639"/>
        </w:tabs>
        <w:spacing w:after="0" w:line="240" w:lineRule="auto"/>
        <w:jc w:val="both"/>
        <w:rPr>
          <w:rFonts w:cs="Calibri"/>
        </w:rPr>
      </w:pPr>
    </w:p>
    <w:p w14:paraId="0FD0CF1D" w14:textId="14BB0694" w:rsidR="00D275C2" w:rsidRDefault="003E3BBE" w:rsidP="00B100B5">
      <w:pPr>
        <w:tabs>
          <w:tab w:val="left" w:leader="underscore" w:pos="9639"/>
        </w:tabs>
        <w:spacing w:after="0" w:line="240" w:lineRule="auto"/>
        <w:jc w:val="both"/>
        <w:rPr>
          <w:rFonts w:cs="Calibri"/>
        </w:rPr>
      </w:pPr>
      <w:r w:rsidRPr="003E3BBE">
        <w:rPr>
          <w:noProof/>
        </w:rPr>
        <w:drawing>
          <wp:anchor distT="0" distB="0" distL="114300" distR="114300" simplePos="0" relativeHeight="251688960" behindDoc="0" locked="0" layoutInCell="1" allowOverlap="1" wp14:anchorId="7218DC75" wp14:editId="61E33AC9">
            <wp:simplePos x="0" y="0"/>
            <wp:positionH relativeFrom="margin">
              <wp:posOffset>542290</wp:posOffset>
            </wp:positionH>
            <wp:positionV relativeFrom="margin">
              <wp:posOffset>180340</wp:posOffset>
            </wp:positionV>
            <wp:extent cx="4905375" cy="3819525"/>
            <wp:effectExtent l="0" t="0" r="9525"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05375" cy="3819525"/>
                    </a:xfrm>
                    <a:prstGeom prst="rect">
                      <a:avLst/>
                    </a:prstGeom>
                    <a:noFill/>
                    <a:ln>
                      <a:noFill/>
                    </a:ln>
                  </pic:spPr>
                </pic:pic>
              </a:graphicData>
            </a:graphic>
          </wp:anchor>
        </w:drawing>
      </w:r>
    </w:p>
    <w:p w14:paraId="003040B6" w14:textId="6104EB12" w:rsidR="00D275C2" w:rsidRDefault="00D275C2" w:rsidP="00B100B5">
      <w:pPr>
        <w:tabs>
          <w:tab w:val="left" w:leader="underscore" w:pos="9639"/>
        </w:tabs>
        <w:spacing w:after="0" w:line="240" w:lineRule="auto"/>
        <w:jc w:val="both"/>
        <w:rPr>
          <w:rFonts w:cs="Calibri"/>
        </w:rPr>
      </w:pPr>
    </w:p>
    <w:p w14:paraId="6A266BE5" w14:textId="5F0614F8" w:rsidR="00D275C2" w:rsidRDefault="00D275C2" w:rsidP="00B100B5">
      <w:pPr>
        <w:tabs>
          <w:tab w:val="left" w:leader="underscore" w:pos="9639"/>
        </w:tabs>
        <w:spacing w:after="0" w:line="240" w:lineRule="auto"/>
        <w:jc w:val="both"/>
        <w:rPr>
          <w:rFonts w:cs="Calibri"/>
        </w:rPr>
      </w:pPr>
    </w:p>
    <w:p w14:paraId="075F53B3" w14:textId="6F1AB930" w:rsidR="00D275C2" w:rsidRDefault="00D275C2" w:rsidP="00B100B5">
      <w:pPr>
        <w:tabs>
          <w:tab w:val="left" w:leader="underscore" w:pos="9639"/>
        </w:tabs>
        <w:spacing w:after="0" w:line="240" w:lineRule="auto"/>
        <w:jc w:val="both"/>
        <w:rPr>
          <w:rFonts w:cs="Calibri"/>
        </w:rPr>
      </w:pPr>
    </w:p>
    <w:p w14:paraId="6F3F6B5C" w14:textId="712DFAB8" w:rsidR="00D275C2" w:rsidRDefault="00D275C2" w:rsidP="00B100B5">
      <w:pPr>
        <w:tabs>
          <w:tab w:val="left" w:leader="underscore" w:pos="9639"/>
        </w:tabs>
        <w:spacing w:after="0" w:line="240" w:lineRule="auto"/>
        <w:jc w:val="both"/>
        <w:rPr>
          <w:rFonts w:cs="Calibri"/>
        </w:rPr>
      </w:pPr>
    </w:p>
    <w:p w14:paraId="69190691" w14:textId="001DCD4F" w:rsidR="00D275C2" w:rsidRDefault="00D275C2" w:rsidP="00B100B5">
      <w:pPr>
        <w:tabs>
          <w:tab w:val="left" w:leader="underscore" w:pos="9639"/>
        </w:tabs>
        <w:spacing w:after="0" w:line="240" w:lineRule="auto"/>
        <w:jc w:val="both"/>
        <w:rPr>
          <w:rFonts w:cs="Calibri"/>
        </w:rPr>
      </w:pPr>
    </w:p>
    <w:p w14:paraId="125A0101" w14:textId="24A5F5C2" w:rsidR="00D275C2" w:rsidRDefault="00D275C2" w:rsidP="00B100B5">
      <w:pPr>
        <w:tabs>
          <w:tab w:val="left" w:leader="underscore" w:pos="9639"/>
        </w:tabs>
        <w:spacing w:after="0" w:line="240" w:lineRule="auto"/>
        <w:jc w:val="both"/>
        <w:rPr>
          <w:rFonts w:cs="Calibri"/>
        </w:rPr>
      </w:pPr>
    </w:p>
    <w:p w14:paraId="747253BE" w14:textId="61038CD1" w:rsidR="00D275C2" w:rsidRDefault="00D275C2" w:rsidP="00B100B5">
      <w:pPr>
        <w:tabs>
          <w:tab w:val="left" w:leader="underscore" w:pos="9639"/>
        </w:tabs>
        <w:spacing w:after="0" w:line="240" w:lineRule="auto"/>
        <w:jc w:val="both"/>
        <w:rPr>
          <w:rFonts w:cs="Calibri"/>
        </w:rPr>
      </w:pPr>
    </w:p>
    <w:p w14:paraId="603E243C" w14:textId="33BC3622" w:rsidR="00D275C2" w:rsidRDefault="00D275C2" w:rsidP="00B100B5">
      <w:pPr>
        <w:tabs>
          <w:tab w:val="left" w:leader="underscore" w:pos="9639"/>
        </w:tabs>
        <w:spacing w:after="0" w:line="240" w:lineRule="auto"/>
        <w:jc w:val="both"/>
        <w:rPr>
          <w:rFonts w:cs="Calibri"/>
        </w:rPr>
      </w:pPr>
    </w:p>
    <w:p w14:paraId="02058838" w14:textId="29478F7B" w:rsidR="00D275C2" w:rsidRDefault="00D275C2" w:rsidP="00B100B5">
      <w:pPr>
        <w:tabs>
          <w:tab w:val="left" w:leader="underscore" w:pos="9639"/>
        </w:tabs>
        <w:spacing w:after="0" w:line="240" w:lineRule="auto"/>
        <w:jc w:val="both"/>
        <w:rPr>
          <w:rFonts w:cs="Calibri"/>
        </w:rPr>
      </w:pPr>
    </w:p>
    <w:p w14:paraId="395831EF" w14:textId="25D8934D" w:rsidR="00D275C2" w:rsidRDefault="00D275C2" w:rsidP="00B100B5">
      <w:pPr>
        <w:tabs>
          <w:tab w:val="left" w:leader="underscore" w:pos="9639"/>
        </w:tabs>
        <w:spacing w:after="0" w:line="240" w:lineRule="auto"/>
        <w:jc w:val="both"/>
        <w:rPr>
          <w:rFonts w:cs="Calibri"/>
        </w:rPr>
      </w:pPr>
    </w:p>
    <w:p w14:paraId="6744BD60" w14:textId="5321F7B2" w:rsidR="00D275C2" w:rsidRDefault="00D275C2" w:rsidP="00B100B5">
      <w:pPr>
        <w:tabs>
          <w:tab w:val="left" w:leader="underscore" w:pos="9639"/>
        </w:tabs>
        <w:spacing w:after="0" w:line="240" w:lineRule="auto"/>
        <w:jc w:val="both"/>
        <w:rPr>
          <w:rFonts w:cs="Calibri"/>
        </w:rPr>
      </w:pPr>
    </w:p>
    <w:p w14:paraId="5928501D" w14:textId="77777777" w:rsidR="00D275C2" w:rsidRPr="00E74967" w:rsidRDefault="00D275C2" w:rsidP="00B100B5">
      <w:pPr>
        <w:tabs>
          <w:tab w:val="left" w:leader="underscore" w:pos="9639"/>
        </w:tabs>
        <w:spacing w:after="0" w:line="240" w:lineRule="auto"/>
        <w:jc w:val="both"/>
        <w:rPr>
          <w:rFonts w:cs="Calibri"/>
        </w:rPr>
      </w:pPr>
    </w:p>
    <w:p w14:paraId="3450C629" w14:textId="3688FBB3" w:rsidR="007D1E76" w:rsidRDefault="007D1E76" w:rsidP="00CB41C4">
      <w:pPr>
        <w:tabs>
          <w:tab w:val="left" w:leader="underscore" w:pos="9639"/>
        </w:tabs>
        <w:spacing w:after="0" w:line="240" w:lineRule="auto"/>
        <w:jc w:val="both"/>
        <w:rPr>
          <w:rFonts w:cs="Calibri"/>
        </w:rPr>
      </w:pPr>
    </w:p>
    <w:p w14:paraId="75F33799" w14:textId="65F82AF6" w:rsidR="00CB41C4" w:rsidRDefault="00CB41C4" w:rsidP="00CB41C4">
      <w:pPr>
        <w:tabs>
          <w:tab w:val="left" w:leader="underscore" w:pos="9639"/>
        </w:tabs>
        <w:spacing w:after="0" w:line="240" w:lineRule="auto"/>
        <w:jc w:val="both"/>
        <w:rPr>
          <w:rFonts w:cs="Calibri"/>
        </w:rPr>
      </w:pPr>
    </w:p>
    <w:p w14:paraId="7C951F57" w14:textId="1B6D968D" w:rsidR="003E3BBE" w:rsidRDefault="003E3BBE" w:rsidP="00CB41C4">
      <w:pPr>
        <w:tabs>
          <w:tab w:val="left" w:leader="underscore" w:pos="9639"/>
        </w:tabs>
        <w:spacing w:after="0" w:line="240" w:lineRule="auto"/>
        <w:jc w:val="both"/>
        <w:rPr>
          <w:rFonts w:cs="Calibri"/>
        </w:rPr>
      </w:pPr>
    </w:p>
    <w:p w14:paraId="5635588B" w14:textId="5792A49C" w:rsidR="003E3BBE" w:rsidRDefault="003E3BBE" w:rsidP="00CB41C4">
      <w:pPr>
        <w:tabs>
          <w:tab w:val="left" w:leader="underscore" w:pos="9639"/>
        </w:tabs>
        <w:spacing w:after="0" w:line="240" w:lineRule="auto"/>
        <w:jc w:val="both"/>
        <w:rPr>
          <w:rFonts w:cs="Calibri"/>
        </w:rPr>
      </w:pPr>
    </w:p>
    <w:p w14:paraId="2FC1E5E4" w14:textId="3C9D20EA" w:rsidR="003E3BBE" w:rsidRDefault="003E3BBE" w:rsidP="00CB41C4">
      <w:pPr>
        <w:tabs>
          <w:tab w:val="left" w:leader="underscore" w:pos="9639"/>
        </w:tabs>
        <w:spacing w:after="0" w:line="240" w:lineRule="auto"/>
        <w:jc w:val="both"/>
        <w:rPr>
          <w:rFonts w:cs="Calibri"/>
        </w:rPr>
      </w:pPr>
    </w:p>
    <w:p w14:paraId="7304769D" w14:textId="0D475B6D" w:rsidR="003E3BBE" w:rsidRDefault="003E3BBE" w:rsidP="00CB41C4">
      <w:pPr>
        <w:tabs>
          <w:tab w:val="left" w:leader="underscore" w:pos="9639"/>
        </w:tabs>
        <w:spacing w:after="0" w:line="240" w:lineRule="auto"/>
        <w:jc w:val="both"/>
        <w:rPr>
          <w:rFonts w:cs="Calibri"/>
        </w:rPr>
      </w:pPr>
    </w:p>
    <w:p w14:paraId="058B17C7" w14:textId="441BE317" w:rsidR="003E3BBE" w:rsidRDefault="003E3BBE" w:rsidP="00CB41C4">
      <w:pPr>
        <w:tabs>
          <w:tab w:val="left" w:leader="underscore" w:pos="9639"/>
        </w:tabs>
        <w:spacing w:after="0" w:line="240" w:lineRule="auto"/>
        <w:jc w:val="both"/>
        <w:rPr>
          <w:rFonts w:cs="Calibri"/>
        </w:rPr>
      </w:pPr>
    </w:p>
    <w:p w14:paraId="7CE3D33A" w14:textId="4B2B4B29" w:rsidR="003E3BBE" w:rsidRDefault="003E3BBE" w:rsidP="00CB41C4">
      <w:pPr>
        <w:tabs>
          <w:tab w:val="left" w:leader="underscore" w:pos="9639"/>
        </w:tabs>
        <w:spacing w:after="0" w:line="240" w:lineRule="auto"/>
        <w:jc w:val="both"/>
        <w:rPr>
          <w:rFonts w:cs="Calibri"/>
        </w:rPr>
      </w:pPr>
    </w:p>
    <w:p w14:paraId="56EF3DBC" w14:textId="332026F8" w:rsidR="003E3BBE" w:rsidRDefault="003E3BBE" w:rsidP="00CB41C4">
      <w:pPr>
        <w:tabs>
          <w:tab w:val="left" w:leader="underscore" w:pos="9639"/>
        </w:tabs>
        <w:spacing w:after="0" w:line="240" w:lineRule="auto"/>
        <w:jc w:val="both"/>
        <w:rPr>
          <w:rFonts w:cs="Calibri"/>
        </w:rPr>
      </w:pPr>
    </w:p>
    <w:p w14:paraId="7383D17B" w14:textId="77777777" w:rsidR="003E3BBE" w:rsidRPr="00E74967" w:rsidRDefault="003E3BBE"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30A4EDC2" w14:textId="5B3A215A" w:rsidR="007D1E76" w:rsidRPr="00E74967" w:rsidRDefault="00CC10F0" w:rsidP="00CB41C4">
      <w:pPr>
        <w:tabs>
          <w:tab w:val="left" w:leader="underscore" w:pos="9639"/>
        </w:tabs>
        <w:spacing w:after="0" w:line="240" w:lineRule="auto"/>
        <w:jc w:val="both"/>
        <w:rPr>
          <w:rFonts w:cs="Calibri"/>
        </w:rPr>
      </w:pPr>
      <w:r w:rsidRPr="00CC10F0">
        <w:rPr>
          <w:rFonts w:cs="Calibri"/>
        </w:rPr>
        <w:t>A la fecha la Universidad no cuenta con fideicomisos, mandatos y análogos.</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4" w:name="_Toc235085193"/>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4"/>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271EE13A" w14:textId="77777777" w:rsidR="00655958" w:rsidRDefault="00655958" w:rsidP="00CB41C4">
      <w:pPr>
        <w:tabs>
          <w:tab w:val="left" w:leader="underscore" w:pos="9639"/>
        </w:tabs>
        <w:spacing w:after="0" w:line="240" w:lineRule="auto"/>
        <w:jc w:val="both"/>
        <w:rPr>
          <w:rFonts w:cs="Calibri"/>
        </w:rPr>
      </w:pPr>
    </w:p>
    <w:p w14:paraId="495B8FFF" w14:textId="2403213D" w:rsidR="007D1E76" w:rsidRPr="00E74967" w:rsidRDefault="00655958" w:rsidP="00CB41C4">
      <w:pPr>
        <w:tabs>
          <w:tab w:val="left" w:leader="underscore" w:pos="9639"/>
        </w:tabs>
        <w:spacing w:after="0" w:line="240" w:lineRule="auto"/>
        <w:jc w:val="both"/>
        <w:rPr>
          <w:rFonts w:cs="Calibri"/>
        </w:rPr>
      </w:pPr>
      <w:r w:rsidRPr="00655958">
        <w:rPr>
          <w:rFonts w:cs="Calibri"/>
        </w:rPr>
        <w:t>Las bases de preparación de los Estados Financieros observan en cierta medida la normatividad emitida por el CONAC y las disposiciones legales aplicables.</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0221BF02"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63A96227" w14:textId="77777777" w:rsidR="00655958" w:rsidRPr="00E74967" w:rsidRDefault="00655958" w:rsidP="00CB41C4">
      <w:pPr>
        <w:tabs>
          <w:tab w:val="left" w:leader="underscore" w:pos="9639"/>
        </w:tabs>
        <w:spacing w:after="0" w:line="240" w:lineRule="auto"/>
        <w:jc w:val="both"/>
        <w:rPr>
          <w:rFonts w:cs="Calibri"/>
        </w:rPr>
      </w:pPr>
    </w:p>
    <w:p w14:paraId="1F9EE54B" w14:textId="7427555F" w:rsidR="007D1E76" w:rsidRPr="00E74967" w:rsidRDefault="00655958" w:rsidP="00CB41C4">
      <w:pPr>
        <w:tabs>
          <w:tab w:val="left" w:leader="underscore" w:pos="9639"/>
        </w:tabs>
        <w:spacing w:after="0" w:line="240" w:lineRule="auto"/>
        <w:jc w:val="both"/>
        <w:rPr>
          <w:rFonts w:cs="Calibri"/>
        </w:rPr>
      </w:pPr>
      <w:r w:rsidRPr="00655958">
        <w:rPr>
          <w:rFonts w:cs="Calibri"/>
        </w:rPr>
        <w:t>Las bases de preparación de los Estados Financieros observan en cierta medida la normatividad aplicada para el reconocimiento, valuación y revelación de los diferentes rubros de la información financiera, así como las bases de medición utilizadas para la elaboración de los estados financieros</w:t>
      </w:r>
      <w:r>
        <w:rPr>
          <w:rFonts w:cs="Calibri"/>
        </w:rPr>
        <w:t>.</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437D4AAF" w14:textId="77777777" w:rsidR="00655958" w:rsidRPr="00655958" w:rsidRDefault="00655958" w:rsidP="00655958">
      <w:pPr>
        <w:tabs>
          <w:tab w:val="left" w:leader="underscore" w:pos="9639"/>
        </w:tabs>
        <w:spacing w:after="0" w:line="240" w:lineRule="auto"/>
        <w:jc w:val="both"/>
        <w:rPr>
          <w:rFonts w:cs="Calibri"/>
        </w:rPr>
      </w:pPr>
      <w:r w:rsidRPr="00655958">
        <w:rPr>
          <w:rFonts w:cs="Calibri"/>
        </w:rPr>
        <w:lastRenderedPageBreak/>
        <w:t>Las bases de preparación de los Estados Financieros aplican los Postulados Básicos de registro contable incluyendo el devengo del ingreso.</w:t>
      </w:r>
    </w:p>
    <w:p w14:paraId="38A6F929" w14:textId="77777777" w:rsidR="00655958" w:rsidRPr="00655958" w:rsidRDefault="00655958" w:rsidP="00655958">
      <w:pPr>
        <w:tabs>
          <w:tab w:val="left" w:leader="underscore" w:pos="9639"/>
        </w:tabs>
        <w:spacing w:after="0" w:line="240" w:lineRule="auto"/>
        <w:jc w:val="both"/>
        <w:rPr>
          <w:rFonts w:cs="Calibri"/>
        </w:rPr>
      </w:pPr>
    </w:p>
    <w:p w14:paraId="5009A319" w14:textId="2081B0E3" w:rsidR="007D1E76" w:rsidRPr="00E74967" w:rsidRDefault="00655958" w:rsidP="00655958">
      <w:pPr>
        <w:tabs>
          <w:tab w:val="left" w:leader="underscore" w:pos="9639"/>
        </w:tabs>
        <w:spacing w:after="0" w:line="240" w:lineRule="auto"/>
        <w:jc w:val="both"/>
        <w:rPr>
          <w:rFonts w:cs="Calibri"/>
        </w:rPr>
      </w:pPr>
      <w:r w:rsidRPr="00655958">
        <w:rPr>
          <w:rFonts w:cs="Calibri"/>
        </w:rPr>
        <w:t>No se refleja equilibrio presupuestal entre el ingreso y gasto a nivel "Modificado" de Recurso Propio 202</w:t>
      </w:r>
      <w:r>
        <w:rPr>
          <w:rFonts w:cs="Calibri"/>
        </w:rPr>
        <w:t>4</w:t>
      </w:r>
      <w:r w:rsidRPr="00655958">
        <w:rPr>
          <w:rFonts w:cs="Calibri"/>
        </w:rPr>
        <w:t xml:space="preserve"> derivado del cumplimiento con lo señalado en el artículo 41 de los Lineamientos Generales de Racionalidad, Austeridad y Disciplina Presupuestal de la Administración Pública Estatal para el Ejercicio Fiscal del 202</w:t>
      </w:r>
      <w:r>
        <w:rPr>
          <w:rFonts w:cs="Calibri"/>
        </w:rPr>
        <w:t>4.</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691BF2F4" w14:textId="77777777" w:rsidR="00655958" w:rsidRDefault="00655958" w:rsidP="00CB41C4">
      <w:pPr>
        <w:tabs>
          <w:tab w:val="left" w:leader="underscore" w:pos="9639"/>
        </w:tabs>
        <w:spacing w:after="0" w:line="240" w:lineRule="auto"/>
        <w:jc w:val="both"/>
        <w:rPr>
          <w:rFonts w:cs="Calibri"/>
        </w:rPr>
      </w:pPr>
    </w:p>
    <w:p w14:paraId="384678DD" w14:textId="70446C28" w:rsidR="007D1E76" w:rsidRPr="00E74967" w:rsidRDefault="00655958" w:rsidP="00CB41C4">
      <w:pPr>
        <w:tabs>
          <w:tab w:val="left" w:leader="underscore" w:pos="9639"/>
        </w:tabs>
        <w:spacing w:after="0" w:line="240" w:lineRule="auto"/>
        <w:jc w:val="both"/>
        <w:rPr>
          <w:rFonts w:cs="Calibri"/>
        </w:rPr>
      </w:pPr>
      <w:r w:rsidRPr="00655958">
        <w:rPr>
          <w:rFonts w:cs="Calibri"/>
        </w:rPr>
        <w:t>Al recibir ingresos de origen Federal, la Universidad se encuentra sujeta a la aplicación de las leyes federales para la correcta aplicación y manejo de los mismos, así como a las reglas de carácter general que para cada uno de los recursos apliquen, en el caso del Fondo de Aportación Múltiple se considera la Ley de Coordinación Fiscal para su ejercicio.</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07F040DF" w:rsidR="007D1E76" w:rsidRPr="00E74967" w:rsidRDefault="00655958" w:rsidP="00CB41C4">
      <w:pPr>
        <w:tabs>
          <w:tab w:val="left" w:leader="underscore" w:pos="9639"/>
        </w:tabs>
        <w:spacing w:after="0" w:line="240" w:lineRule="auto"/>
        <w:jc w:val="both"/>
        <w:rPr>
          <w:rFonts w:cs="Calibri"/>
        </w:rPr>
      </w:pPr>
      <w:r w:rsidRPr="00655958">
        <w:rPr>
          <w:rFonts w:cs="Calibri"/>
        </w:rPr>
        <w:t>La Universidad Politécnica del bicentenario trabaja con la base de presupuesto devengado desde su inicio de operaciones en 2011</w:t>
      </w:r>
      <w:r>
        <w:rPr>
          <w:rFonts w:cs="Calibri"/>
        </w:rPr>
        <w:t>.</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3B6D9156" w14:textId="50BD37E4" w:rsidR="007D1E76" w:rsidRPr="00E74967" w:rsidRDefault="00876DA1" w:rsidP="004E6309">
      <w:pPr>
        <w:rPr>
          <w:rFonts w:cs="Calibri"/>
        </w:rPr>
      </w:pPr>
      <w:r w:rsidRPr="00876DA1">
        <w:rPr>
          <w:rFonts w:cs="Calibri"/>
        </w:rPr>
        <w:t>Esta nota no le aplica al ente público</w:t>
      </w:r>
      <w:r w:rsidR="004E6309">
        <w:rPr>
          <w:rFonts w:cs="Calibri"/>
        </w:rPr>
        <w:t>, ya que no es una entidad que se esté implementando por primera vez.</w:t>
      </w: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57326D16" w14:textId="733CFA79" w:rsidR="006F0687" w:rsidRDefault="004E6309" w:rsidP="006F0687">
      <w:pPr>
        <w:tabs>
          <w:tab w:val="left" w:leader="underscore" w:pos="9639"/>
        </w:tabs>
        <w:spacing w:after="0" w:line="240" w:lineRule="auto"/>
        <w:jc w:val="both"/>
        <w:rPr>
          <w:rFonts w:cs="Calibri"/>
        </w:rPr>
      </w:pPr>
      <w:r w:rsidRPr="00876DA1">
        <w:rPr>
          <w:rFonts w:cs="Calibri"/>
        </w:rPr>
        <w:t>Esta nota no le aplica al ente público</w:t>
      </w:r>
      <w:r>
        <w:rPr>
          <w:rFonts w:cs="Calibri"/>
        </w:rPr>
        <w:t>, ya que no es una entidad que se esté implementando por primera vez.</w:t>
      </w:r>
    </w:p>
    <w:p w14:paraId="54913F3C" w14:textId="77777777" w:rsidR="004E6309" w:rsidRDefault="004E6309" w:rsidP="006F0687">
      <w:pPr>
        <w:tabs>
          <w:tab w:val="left" w:leader="underscore" w:pos="9639"/>
        </w:tabs>
        <w:spacing w:after="0" w:line="240" w:lineRule="auto"/>
        <w:jc w:val="both"/>
        <w:rPr>
          <w:rFonts w:cs="Calibri"/>
        </w:rPr>
      </w:pPr>
    </w:p>
    <w:p w14:paraId="71521D40" w14:textId="25A82D8F" w:rsidR="006F0687" w:rsidRPr="00497482" w:rsidRDefault="006F0687" w:rsidP="006F0687">
      <w:pPr>
        <w:tabs>
          <w:tab w:val="left" w:leader="underscore" w:pos="9639"/>
        </w:tabs>
        <w:spacing w:after="0" w:line="240" w:lineRule="auto"/>
        <w:jc w:val="both"/>
        <w:rPr>
          <w:rFonts w:cs="Calibri"/>
        </w:rPr>
      </w:pPr>
      <w:r w:rsidRPr="00497482">
        <w:rPr>
          <w:rFonts w:cs="Calibri"/>
        </w:rPr>
        <w:t>*</w:t>
      </w:r>
      <w:r w:rsidR="00D546B2" w:rsidRPr="00497482">
        <w:rPr>
          <w:rFonts w:cs="Calibri"/>
        </w:rPr>
        <w:t>Presentar los últimos estados financieros con la normatividad anteriormente utilizada con las nuevas políticas para fines de comparación en la transición a la base de devengado.</w:t>
      </w:r>
    </w:p>
    <w:p w14:paraId="158EC49E" w14:textId="2FFDBEF8" w:rsidR="007D1E76" w:rsidRPr="00E74967" w:rsidRDefault="004E6309" w:rsidP="00CB41C4">
      <w:pPr>
        <w:tabs>
          <w:tab w:val="left" w:leader="underscore" w:pos="9639"/>
        </w:tabs>
        <w:spacing w:after="0" w:line="240" w:lineRule="auto"/>
        <w:jc w:val="both"/>
        <w:rPr>
          <w:rFonts w:cs="Calibri"/>
        </w:rPr>
      </w:pPr>
      <w:r w:rsidRPr="00876DA1">
        <w:rPr>
          <w:rFonts w:cs="Calibri"/>
        </w:rPr>
        <w:t>Esta nota no le aplica al ente público</w:t>
      </w:r>
      <w:r>
        <w:rPr>
          <w:rFonts w:cs="Calibri"/>
        </w:rPr>
        <w:t>, ya que no es una entidad que se esté implementando por primera vez.</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5" w:name="_Toc235085194"/>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5"/>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5C1081A4" w14:textId="5A48BF5E" w:rsidR="007D1E76" w:rsidRPr="00E74967" w:rsidRDefault="00655958" w:rsidP="00CB41C4">
      <w:pPr>
        <w:tabs>
          <w:tab w:val="left" w:leader="underscore" w:pos="9639"/>
        </w:tabs>
        <w:spacing w:after="0" w:line="240" w:lineRule="auto"/>
        <w:jc w:val="both"/>
        <w:rPr>
          <w:rFonts w:cs="Calibri"/>
        </w:rPr>
      </w:pPr>
      <w:r w:rsidRPr="00655958">
        <w:rPr>
          <w:rFonts w:cs="Calibri"/>
        </w:rPr>
        <w:t>Los activos se registran a su costo de adquisición.</w:t>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761C47D7" w14:textId="440DD96E" w:rsidR="007D1E76" w:rsidRPr="00E74967" w:rsidRDefault="00655958" w:rsidP="00CB41C4">
      <w:pPr>
        <w:tabs>
          <w:tab w:val="left" w:leader="underscore" w:pos="9639"/>
        </w:tabs>
        <w:spacing w:after="0" w:line="240" w:lineRule="auto"/>
        <w:jc w:val="both"/>
        <w:rPr>
          <w:rFonts w:cs="Calibri"/>
        </w:rPr>
      </w:pPr>
      <w:r w:rsidRPr="00655958">
        <w:rPr>
          <w:rFonts w:cs="Calibri"/>
        </w:rPr>
        <w:t>A la fecha la Universidad no realiza operaciones en el extranjero.</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626DBDA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1C1D647B" w14:textId="137236D7" w:rsidR="007D1E76" w:rsidRPr="00E74967" w:rsidRDefault="00655958" w:rsidP="00CB41C4">
      <w:pPr>
        <w:tabs>
          <w:tab w:val="left" w:leader="underscore" w:pos="9639"/>
        </w:tabs>
        <w:spacing w:after="0" w:line="240" w:lineRule="auto"/>
        <w:jc w:val="both"/>
        <w:rPr>
          <w:rFonts w:cs="Calibri"/>
        </w:rPr>
      </w:pPr>
      <w:r w:rsidRPr="00655958">
        <w:rPr>
          <w:rFonts w:cs="Calibri"/>
        </w:rPr>
        <w:t>A la fecha la Universidad no cuenta con inversión en acciones de Compañías subsidiarias no consolidadas y asociadas.</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76C5F15D" w:rsidR="007D1E76" w:rsidRPr="00E74967" w:rsidRDefault="00655958" w:rsidP="00CB41C4">
      <w:pPr>
        <w:tabs>
          <w:tab w:val="left" w:leader="underscore" w:pos="9639"/>
        </w:tabs>
        <w:spacing w:after="0" w:line="240" w:lineRule="auto"/>
        <w:jc w:val="both"/>
        <w:rPr>
          <w:rFonts w:cs="Calibri"/>
        </w:rPr>
      </w:pPr>
      <w:r w:rsidRPr="00655958">
        <w:rPr>
          <w:rFonts w:cs="Calibri"/>
        </w:rPr>
        <w:t>A la fecha la Universidad no cuenta con inventarios.</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3691797A" w:rsidR="007D1E76" w:rsidRPr="00E74967" w:rsidRDefault="00655958" w:rsidP="00CB41C4">
      <w:pPr>
        <w:tabs>
          <w:tab w:val="left" w:leader="underscore" w:pos="9639"/>
        </w:tabs>
        <w:spacing w:after="0" w:line="240" w:lineRule="auto"/>
        <w:jc w:val="both"/>
        <w:rPr>
          <w:rFonts w:cs="Calibri"/>
        </w:rPr>
      </w:pPr>
      <w:r w:rsidRPr="00655958">
        <w:rPr>
          <w:rFonts w:cs="Calibri"/>
        </w:rPr>
        <w:t>A la fecha la Universidad no cuenta con reserva actuarial, valor presente de los ingresos esperados comparado con el valor presente de la estimación de gastos tanto de los beneficiarios actuales como futuros.</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40100B" w14:textId="5681355D" w:rsidR="007D1E76" w:rsidRPr="00E74967" w:rsidRDefault="00655958" w:rsidP="00CB41C4">
      <w:pPr>
        <w:tabs>
          <w:tab w:val="left" w:leader="underscore" w:pos="9639"/>
        </w:tabs>
        <w:spacing w:after="0" w:line="240" w:lineRule="auto"/>
        <w:jc w:val="both"/>
        <w:rPr>
          <w:rFonts w:cs="Calibri"/>
        </w:rPr>
      </w:pPr>
      <w:r w:rsidRPr="00655958">
        <w:rPr>
          <w:rFonts w:cs="Calibri"/>
        </w:rPr>
        <w:t>A la fecha la Universidad no ha realizado provisiones.</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2CEBE705" w:rsidR="007D1E76" w:rsidRPr="00E74967" w:rsidRDefault="00655958" w:rsidP="00CB41C4">
      <w:pPr>
        <w:tabs>
          <w:tab w:val="left" w:leader="underscore" w:pos="9639"/>
        </w:tabs>
        <w:spacing w:after="0" w:line="240" w:lineRule="auto"/>
        <w:jc w:val="both"/>
        <w:rPr>
          <w:rFonts w:cs="Calibri"/>
        </w:rPr>
      </w:pPr>
      <w:r w:rsidRPr="00655958">
        <w:rPr>
          <w:rFonts w:cs="Calibri"/>
        </w:rPr>
        <w:t>A la fecha la Universidad no ha realizado reservas.</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B7473E9" w:rsidR="007D1E76"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3D8FAB1B" w14:textId="77777777" w:rsidR="00655958" w:rsidRPr="00E74967" w:rsidRDefault="00655958" w:rsidP="00CB41C4">
      <w:pPr>
        <w:tabs>
          <w:tab w:val="left" w:leader="underscore" w:pos="9639"/>
        </w:tabs>
        <w:spacing w:after="0" w:line="240" w:lineRule="auto"/>
        <w:jc w:val="both"/>
        <w:rPr>
          <w:rFonts w:cs="Calibri"/>
        </w:rPr>
      </w:pPr>
    </w:p>
    <w:p w14:paraId="14696C24" w14:textId="229DEEBC" w:rsidR="007D1E76" w:rsidRPr="00E74967" w:rsidRDefault="00655958" w:rsidP="00CB41C4">
      <w:pPr>
        <w:tabs>
          <w:tab w:val="left" w:leader="underscore" w:pos="9639"/>
        </w:tabs>
        <w:spacing w:after="0" w:line="240" w:lineRule="auto"/>
        <w:jc w:val="both"/>
        <w:rPr>
          <w:rFonts w:cs="Calibri"/>
        </w:rPr>
      </w:pPr>
      <w:r w:rsidRPr="00655958">
        <w:rPr>
          <w:rFonts w:cs="Calibri"/>
        </w:rPr>
        <w:t>La Universidad, a partir del ejercicio fiscal de 2011 ha venido presentando la nueva estructura de registro contable y presupuestal normada por el CONAC. Asimismo, las guías contabilizadoras, la matriz de conversión y los nuevos procesos de registro que de ellas emanan han sido aplicadas en el SIHP.</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0635D976" w:rsidR="007D1E76" w:rsidRPr="00E74967" w:rsidRDefault="00655958" w:rsidP="00CB41C4">
      <w:pPr>
        <w:tabs>
          <w:tab w:val="left" w:leader="underscore" w:pos="9639"/>
        </w:tabs>
        <w:spacing w:after="0" w:line="240" w:lineRule="auto"/>
        <w:jc w:val="both"/>
        <w:rPr>
          <w:rFonts w:cs="Calibri"/>
        </w:rPr>
      </w:pPr>
      <w:r w:rsidRPr="00655958">
        <w:rPr>
          <w:rFonts w:cs="Calibri"/>
        </w:rPr>
        <w:t>A la fecha la Universidad no ha realizado reclasificaciones por efectos de cambio en los tipos de operaciones.</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7988AA4B" w:rsidR="007D1E76" w:rsidRPr="00E74967" w:rsidRDefault="00655958" w:rsidP="00CB41C4">
      <w:pPr>
        <w:tabs>
          <w:tab w:val="left" w:leader="underscore" w:pos="9639"/>
        </w:tabs>
        <w:spacing w:after="0" w:line="240" w:lineRule="auto"/>
        <w:jc w:val="both"/>
        <w:rPr>
          <w:rFonts w:cs="Calibri"/>
        </w:rPr>
      </w:pPr>
      <w:r w:rsidRPr="00655958">
        <w:rPr>
          <w:rFonts w:cs="Calibri"/>
        </w:rPr>
        <w:t>A la fecha la Universidad no ha realizado depuración y cancelación de saldos.</w:t>
      </w:r>
    </w:p>
    <w:p w14:paraId="2D368AF8" w14:textId="77777777" w:rsidR="000A0A9F" w:rsidRPr="00E74967" w:rsidRDefault="000A0A9F"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6" w:name="_Toc235085195"/>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4FF886B0" w:rsidR="007D1E76" w:rsidRPr="00E74967" w:rsidRDefault="00655958" w:rsidP="00CB41C4">
      <w:pPr>
        <w:tabs>
          <w:tab w:val="left" w:leader="underscore" w:pos="9639"/>
        </w:tabs>
        <w:spacing w:after="0" w:line="240" w:lineRule="auto"/>
        <w:jc w:val="both"/>
        <w:rPr>
          <w:rFonts w:cs="Calibri"/>
        </w:rPr>
      </w:pPr>
      <w:r w:rsidRPr="00655958">
        <w:rPr>
          <w:rFonts w:cs="Calibri"/>
        </w:rPr>
        <w:t>A la fecha la Universidad no tiene activos en moneda extranjera.</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212635E0" w:rsidR="007D1E76" w:rsidRPr="00E74967" w:rsidRDefault="00655958" w:rsidP="00CB41C4">
      <w:pPr>
        <w:tabs>
          <w:tab w:val="left" w:leader="underscore" w:pos="9639"/>
        </w:tabs>
        <w:spacing w:after="0" w:line="240" w:lineRule="auto"/>
        <w:jc w:val="both"/>
        <w:rPr>
          <w:rFonts w:cs="Calibri"/>
        </w:rPr>
      </w:pPr>
      <w:r w:rsidRPr="00655958">
        <w:rPr>
          <w:rFonts w:cs="Calibri"/>
        </w:rPr>
        <w:t>A la fecha la Universidad no tiene pasivos en moneda extranjera.</w:t>
      </w:r>
    </w:p>
    <w:p w14:paraId="54FFA38F" w14:textId="3B31BF39"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 xml:space="preserve">c) </w:t>
      </w:r>
      <w:r w:rsidRPr="00E74967">
        <w:rPr>
          <w:rFonts w:cs="Calibri"/>
        </w:rPr>
        <w:t>Posición en moneda extranjera:</w:t>
      </w:r>
    </w:p>
    <w:p w14:paraId="261C502E" w14:textId="59CC4453" w:rsidR="007D1E76" w:rsidRPr="00E74967" w:rsidRDefault="00655958" w:rsidP="00CB41C4">
      <w:pPr>
        <w:tabs>
          <w:tab w:val="left" w:leader="underscore" w:pos="9639"/>
        </w:tabs>
        <w:spacing w:after="0" w:line="240" w:lineRule="auto"/>
        <w:jc w:val="both"/>
        <w:rPr>
          <w:rFonts w:cs="Calibri"/>
        </w:rPr>
      </w:pPr>
      <w:r w:rsidRPr="00655958">
        <w:rPr>
          <w:rFonts w:cs="Calibri"/>
        </w:rPr>
        <w:t>A la fecha la Universidad no ha realizado operaciones en moneda extranjera.</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114092E3" w:rsidR="007D1E76" w:rsidRPr="00E74967" w:rsidRDefault="00655958" w:rsidP="00CB41C4">
      <w:pPr>
        <w:tabs>
          <w:tab w:val="left" w:leader="underscore" w:pos="9639"/>
        </w:tabs>
        <w:spacing w:after="0" w:line="240" w:lineRule="auto"/>
        <w:jc w:val="both"/>
        <w:rPr>
          <w:rFonts w:cs="Calibri"/>
        </w:rPr>
      </w:pPr>
      <w:r w:rsidRPr="00655958">
        <w:rPr>
          <w:rFonts w:cs="Calibri"/>
        </w:rPr>
        <w:t>A la fecha la Universidad no ha realizado operaciones en moneda extranjera que impliquen el uso de tipos de cambio.</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63BA699C" w14:textId="100F7796" w:rsidR="007D1E76" w:rsidRDefault="004E6309" w:rsidP="00CB41C4">
      <w:pPr>
        <w:tabs>
          <w:tab w:val="left" w:leader="underscore" w:pos="9639"/>
        </w:tabs>
        <w:spacing w:after="0" w:line="240" w:lineRule="auto"/>
        <w:jc w:val="both"/>
        <w:rPr>
          <w:rFonts w:cs="Calibri"/>
        </w:rPr>
      </w:pPr>
      <w:r w:rsidRPr="004E6309">
        <w:rPr>
          <w:rFonts w:cs="Calibri"/>
        </w:rPr>
        <w:t>Esta nota no le aplica al ente público</w:t>
      </w:r>
      <w:r>
        <w:rPr>
          <w:rFonts w:cs="Calibri"/>
        </w:rPr>
        <w:t>, porque no ha realizado operaciones en moneda extranjera.</w:t>
      </w:r>
    </w:p>
    <w:p w14:paraId="2089FD10" w14:textId="77777777" w:rsidR="004E6309" w:rsidRPr="00E74967" w:rsidRDefault="004E6309"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6B0A6883" w14:textId="3AA48088" w:rsidR="007D1E76" w:rsidRDefault="007D1E76" w:rsidP="00CB41C4">
      <w:pPr>
        <w:tabs>
          <w:tab w:val="left" w:leader="underscore" w:pos="9639"/>
        </w:tabs>
        <w:spacing w:after="0" w:line="240" w:lineRule="auto"/>
        <w:jc w:val="both"/>
        <w:rPr>
          <w:rFonts w:cs="Calibri"/>
        </w:rPr>
      </w:pPr>
    </w:p>
    <w:p w14:paraId="53E3A49E" w14:textId="77777777" w:rsidR="005D3568" w:rsidRPr="00E74967" w:rsidRDefault="005D3568"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7" w:name="_Toc235085196"/>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33479BE3" w14:textId="77777777" w:rsidR="00E51675"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37E015DE" w14:textId="0B1E9817" w:rsidR="00655958" w:rsidRPr="00E74967" w:rsidRDefault="000E52FF" w:rsidP="00CB41C4">
      <w:pPr>
        <w:tabs>
          <w:tab w:val="left" w:leader="underscore" w:pos="9639"/>
        </w:tabs>
        <w:spacing w:after="0" w:line="240" w:lineRule="auto"/>
        <w:jc w:val="both"/>
        <w:rPr>
          <w:rFonts w:cs="Calibri"/>
        </w:rPr>
      </w:pPr>
      <w:r>
        <w:rPr>
          <w:rFonts w:cs="Calibri"/>
        </w:rPr>
        <w:br w:type="textWrapping" w:clear="all"/>
      </w: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1983354C" w14:textId="1A01ADE5" w:rsidR="007D1E76" w:rsidRPr="00E74967" w:rsidRDefault="00655958" w:rsidP="00CB41C4">
      <w:pPr>
        <w:tabs>
          <w:tab w:val="left" w:leader="underscore" w:pos="9639"/>
        </w:tabs>
        <w:spacing w:after="0" w:line="240" w:lineRule="auto"/>
        <w:jc w:val="both"/>
        <w:rPr>
          <w:rFonts w:cs="Calibri"/>
        </w:rPr>
      </w:pPr>
      <w:r w:rsidRPr="00655958">
        <w:rPr>
          <w:rFonts w:cs="Calibri"/>
        </w:rPr>
        <w:t>De conformidad con la norma de CONAC y los alcances del SIHP, actualmente sólo pueden considerarse las 40 clases de activos vigentes.</w:t>
      </w:r>
    </w:p>
    <w:p w14:paraId="59A0596F" w14:textId="6DAB31E7" w:rsidR="007D1E76" w:rsidRDefault="007D1E76" w:rsidP="00CB41C4">
      <w:pPr>
        <w:tabs>
          <w:tab w:val="left" w:leader="underscore" w:pos="9639"/>
        </w:tabs>
        <w:spacing w:after="0" w:line="240" w:lineRule="auto"/>
        <w:jc w:val="both"/>
        <w:rPr>
          <w:rFonts w:cs="Calibri"/>
        </w:rPr>
      </w:pPr>
    </w:p>
    <w:p w14:paraId="5BA64D13" w14:textId="46037F82" w:rsidR="00716EE5" w:rsidRDefault="00533DC9" w:rsidP="00CB41C4">
      <w:pPr>
        <w:tabs>
          <w:tab w:val="left" w:leader="underscore" w:pos="9639"/>
        </w:tabs>
        <w:spacing w:after="0" w:line="240" w:lineRule="auto"/>
        <w:jc w:val="both"/>
        <w:rPr>
          <w:rFonts w:cs="Calibri"/>
        </w:rPr>
      </w:pPr>
      <w:r>
        <w:rPr>
          <w:noProof/>
        </w:rPr>
        <w:drawing>
          <wp:anchor distT="0" distB="0" distL="114300" distR="114300" simplePos="0" relativeHeight="251666432" behindDoc="0" locked="0" layoutInCell="1" allowOverlap="1" wp14:anchorId="3A558E7B" wp14:editId="0F3F8734">
            <wp:simplePos x="0" y="0"/>
            <wp:positionH relativeFrom="page">
              <wp:align>center</wp:align>
            </wp:positionH>
            <wp:positionV relativeFrom="margin">
              <wp:posOffset>4666615</wp:posOffset>
            </wp:positionV>
            <wp:extent cx="5457825" cy="4086225"/>
            <wp:effectExtent l="0" t="0" r="9525"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457825" cy="4086225"/>
                    </a:xfrm>
                    <a:prstGeom prst="rect">
                      <a:avLst/>
                    </a:prstGeom>
                  </pic:spPr>
                </pic:pic>
              </a:graphicData>
            </a:graphic>
          </wp:anchor>
        </w:drawing>
      </w:r>
    </w:p>
    <w:p w14:paraId="736F6CCC" w14:textId="0F39C5F5" w:rsidR="00716EE5" w:rsidRDefault="00716EE5" w:rsidP="00CB41C4">
      <w:pPr>
        <w:tabs>
          <w:tab w:val="left" w:leader="underscore" w:pos="9639"/>
        </w:tabs>
        <w:spacing w:after="0" w:line="240" w:lineRule="auto"/>
        <w:jc w:val="both"/>
        <w:rPr>
          <w:rFonts w:cs="Calibri"/>
        </w:rPr>
      </w:pPr>
    </w:p>
    <w:p w14:paraId="68528184" w14:textId="403FA5D5" w:rsidR="00716EE5" w:rsidRDefault="00716EE5" w:rsidP="00CB41C4">
      <w:pPr>
        <w:tabs>
          <w:tab w:val="left" w:leader="underscore" w:pos="9639"/>
        </w:tabs>
        <w:spacing w:after="0" w:line="240" w:lineRule="auto"/>
        <w:jc w:val="both"/>
        <w:rPr>
          <w:rFonts w:cs="Calibri"/>
        </w:rPr>
      </w:pPr>
    </w:p>
    <w:p w14:paraId="64C9A00A" w14:textId="260D7A4C" w:rsidR="00716EE5" w:rsidRDefault="00716EE5" w:rsidP="00CB41C4">
      <w:pPr>
        <w:tabs>
          <w:tab w:val="left" w:leader="underscore" w:pos="9639"/>
        </w:tabs>
        <w:spacing w:after="0" w:line="240" w:lineRule="auto"/>
        <w:jc w:val="both"/>
        <w:rPr>
          <w:rFonts w:cs="Calibri"/>
        </w:rPr>
      </w:pPr>
    </w:p>
    <w:p w14:paraId="6E198734" w14:textId="6464CEAC" w:rsidR="00716EE5" w:rsidRDefault="00716EE5" w:rsidP="00CB41C4">
      <w:pPr>
        <w:tabs>
          <w:tab w:val="left" w:leader="underscore" w:pos="9639"/>
        </w:tabs>
        <w:spacing w:after="0" w:line="240" w:lineRule="auto"/>
        <w:jc w:val="both"/>
        <w:rPr>
          <w:rFonts w:cs="Calibri"/>
        </w:rPr>
      </w:pPr>
    </w:p>
    <w:p w14:paraId="0A599533" w14:textId="29BD6A8B" w:rsidR="00716EE5" w:rsidRDefault="00716EE5" w:rsidP="00CB41C4">
      <w:pPr>
        <w:tabs>
          <w:tab w:val="left" w:leader="underscore" w:pos="9639"/>
        </w:tabs>
        <w:spacing w:after="0" w:line="240" w:lineRule="auto"/>
        <w:jc w:val="both"/>
        <w:rPr>
          <w:rFonts w:cs="Calibri"/>
        </w:rPr>
      </w:pPr>
    </w:p>
    <w:p w14:paraId="62AD25FE" w14:textId="279776C3" w:rsidR="00716EE5" w:rsidRDefault="00716EE5" w:rsidP="00CB41C4">
      <w:pPr>
        <w:tabs>
          <w:tab w:val="left" w:leader="underscore" w:pos="9639"/>
        </w:tabs>
        <w:spacing w:after="0" w:line="240" w:lineRule="auto"/>
        <w:jc w:val="both"/>
        <w:rPr>
          <w:rFonts w:cs="Calibri"/>
        </w:rPr>
      </w:pPr>
    </w:p>
    <w:p w14:paraId="78B3E97C" w14:textId="2911214D" w:rsidR="00716EE5" w:rsidRDefault="00716EE5" w:rsidP="00CB41C4">
      <w:pPr>
        <w:tabs>
          <w:tab w:val="left" w:leader="underscore" w:pos="9639"/>
        </w:tabs>
        <w:spacing w:after="0" w:line="240" w:lineRule="auto"/>
        <w:jc w:val="both"/>
        <w:rPr>
          <w:rFonts w:cs="Calibri"/>
        </w:rPr>
      </w:pPr>
    </w:p>
    <w:p w14:paraId="11374624" w14:textId="108A8B47" w:rsidR="00716EE5" w:rsidRDefault="00716EE5" w:rsidP="00CB41C4">
      <w:pPr>
        <w:tabs>
          <w:tab w:val="left" w:leader="underscore" w:pos="9639"/>
        </w:tabs>
        <w:spacing w:after="0" w:line="240" w:lineRule="auto"/>
        <w:jc w:val="both"/>
        <w:rPr>
          <w:rFonts w:cs="Calibri"/>
        </w:rPr>
      </w:pPr>
    </w:p>
    <w:p w14:paraId="2E0DDF1D" w14:textId="750602D4" w:rsidR="00716EE5" w:rsidRDefault="00716EE5" w:rsidP="00CB41C4">
      <w:pPr>
        <w:tabs>
          <w:tab w:val="left" w:leader="underscore" w:pos="9639"/>
        </w:tabs>
        <w:spacing w:after="0" w:line="240" w:lineRule="auto"/>
        <w:jc w:val="both"/>
        <w:rPr>
          <w:rFonts w:cs="Calibri"/>
        </w:rPr>
      </w:pPr>
    </w:p>
    <w:p w14:paraId="40D28926" w14:textId="67E44ADF" w:rsidR="00716EE5" w:rsidRDefault="00716EE5" w:rsidP="00CB41C4">
      <w:pPr>
        <w:tabs>
          <w:tab w:val="left" w:leader="underscore" w:pos="9639"/>
        </w:tabs>
        <w:spacing w:after="0" w:line="240" w:lineRule="auto"/>
        <w:jc w:val="both"/>
        <w:rPr>
          <w:rFonts w:cs="Calibri"/>
        </w:rPr>
      </w:pPr>
    </w:p>
    <w:p w14:paraId="3C194592" w14:textId="308ED5D8" w:rsidR="00716EE5" w:rsidRDefault="00716EE5" w:rsidP="00CB41C4">
      <w:pPr>
        <w:tabs>
          <w:tab w:val="left" w:leader="underscore" w:pos="9639"/>
        </w:tabs>
        <w:spacing w:after="0" w:line="240" w:lineRule="auto"/>
        <w:jc w:val="both"/>
        <w:rPr>
          <w:rFonts w:cs="Calibri"/>
        </w:rPr>
      </w:pPr>
    </w:p>
    <w:p w14:paraId="72AE9735" w14:textId="2EEBC0FE" w:rsidR="00716EE5" w:rsidRDefault="00716EE5" w:rsidP="00CB41C4">
      <w:pPr>
        <w:tabs>
          <w:tab w:val="left" w:leader="underscore" w:pos="9639"/>
        </w:tabs>
        <w:spacing w:after="0" w:line="240" w:lineRule="auto"/>
        <w:jc w:val="both"/>
        <w:rPr>
          <w:rFonts w:cs="Calibri"/>
        </w:rPr>
      </w:pPr>
    </w:p>
    <w:p w14:paraId="2557AA1D" w14:textId="2F25EC35" w:rsidR="00716EE5" w:rsidRDefault="00716EE5" w:rsidP="00CB41C4">
      <w:pPr>
        <w:tabs>
          <w:tab w:val="left" w:leader="underscore" w:pos="9639"/>
        </w:tabs>
        <w:spacing w:after="0" w:line="240" w:lineRule="auto"/>
        <w:jc w:val="both"/>
        <w:rPr>
          <w:rFonts w:cs="Calibri"/>
        </w:rPr>
      </w:pPr>
    </w:p>
    <w:p w14:paraId="5CE386A4" w14:textId="1FB1362B" w:rsidR="00716EE5" w:rsidRDefault="00716EE5" w:rsidP="00CB41C4">
      <w:pPr>
        <w:tabs>
          <w:tab w:val="left" w:leader="underscore" w:pos="9639"/>
        </w:tabs>
        <w:spacing w:after="0" w:line="240" w:lineRule="auto"/>
        <w:jc w:val="both"/>
        <w:rPr>
          <w:rFonts w:cs="Calibri"/>
        </w:rPr>
      </w:pPr>
    </w:p>
    <w:p w14:paraId="6C77DB5F" w14:textId="4D27BDDA" w:rsidR="00716EE5" w:rsidRDefault="00716EE5" w:rsidP="00CB41C4">
      <w:pPr>
        <w:tabs>
          <w:tab w:val="left" w:leader="underscore" w:pos="9639"/>
        </w:tabs>
        <w:spacing w:after="0" w:line="240" w:lineRule="auto"/>
        <w:jc w:val="both"/>
        <w:rPr>
          <w:rFonts w:cs="Calibri"/>
        </w:rPr>
      </w:pPr>
    </w:p>
    <w:p w14:paraId="08AB353B" w14:textId="4F4FDDF9" w:rsidR="00716EE5" w:rsidRDefault="00716EE5" w:rsidP="00CB41C4">
      <w:pPr>
        <w:tabs>
          <w:tab w:val="left" w:leader="underscore" w:pos="9639"/>
        </w:tabs>
        <w:spacing w:after="0" w:line="240" w:lineRule="auto"/>
        <w:jc w:val="both"/>
        <w:rPr>
          <w:rFonts w:cs="Calibri"/>
        </w:rPr>
      </w:pPr>
    </w:p>
    <w:p w14:paraId="65570C71" w14:textId="6758504A" w:rsidR="00716EE5" w:rsidRDefault="00716EE5" w:rsidP="00CB41C4">
      <w:pPr>
        <w:tabs>
          <w:tab w:val="left" w:leader="underscore" w:pos="9639"/>
        </w:tabs>
        <w:spacing w:after="0" w:line="240" w:lineRule="auto"/>
        <w:jc w:val="both"/>
        <w:rPr>
          <w:rFonts w:cs="Calibri"/>
        </w:rPr>
      </w:pPr>
    </w:p>
    <w:p w14:paraId="2D8B4678" w14:textId="531B465B" w:rsidR="00716EE5" w:rsidRDefault="00716EE5" w:rsidP="00CB41C4">
      <w:pPr>
        <w:tabs>
          <w:tab w:val="left" w:leader="underscore" w:pos="9639"/>
        </w:tabs>
        <w:spacing w:after="0" w:line="240" w:lineRule="auto"/>
        <w:jc w:val="both"/>
        <w:rPr>
          <w:rFonts w:cs="Calibri"/>
        </w:rPr>
      </w:pPr>
    </w:p>
    <w:p w14:paraId="58556725" w14:textId="23085046" w:rsidR="00716EE5" w:rsidRDefault="00716EE5" w:rsidP="00CB41C4">
      <w:pPr>
        <w:tabs>
          <w:tab w:val="left" w:leader="underscore" w:pos="9639"/>
        </w:tabs>
        <w:spacing w:after="0" w:line="240" w:lineRule="auto"/>
        <w:jc w:val="both"/>
        <w:rPr>
          <w:rFonts w:cs="Calibri"/>
        </w:rPr>
      </w:pPr>
    </w:p>
    <w:p w14:paraId="10FC592F" w14:textId="44BEE3F2" w:rsidR="003E3BBE" w:rsidRPr="00E74967" w:rsidRDefault="003E3BBE" w:rsidP="00CB41C4">
      <w:pPr>
        <w:tabs>
          <w:tab w:val="left" w:leader="underscore" w:pos="9639"/>
        </w:tabs>
        <w:spacing w:after="0" w:line="240" w:lineRule="auto"/>
        <w:jc w:val="both"/>
        <w:rPr>
          <w:rFonts w:cs="Calibri"/>
        </w:rPr>
      </w:pPr>
    </w:p>
    <w:p w14:paraId="7793D355" w14:textId="0FE522BB"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0BDF2E4F" w:rsidR="007D1E76" w:rsidRPr="00E74967" w:rsidRDefault="00655958" w:rsidP="00CB41C4">
      <w:pPr>
        <w:tabs>
          <w:tab w:val="left" w:leader="underscore" w:pos="9639"/>
        </w:tabs>
        <w:spacing w:after="0" w:line="240" w:lineRule="auto"/>
        <w:jc w:val="both"/>
        <w:rPr>
          <w:rFonts w:cs="Calibri"/>
        </w:rPr>
      </w:pPr>
      <w:r w:rsidRPr="00655958">
        <w:rPr>
          <w:rFonts w:cs="Calibri"/>
        </w:rPr>
        <w:t>Capitalización de activo fijo cuenta de patrimonio</w:t>
      </w:r>
      <w:r>
        <w:rPr>
          <w:rFonts w:cs="Calibri"/>
        </w:rPr>
        <w:t>.</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883BF45" w14:textId="56CBA017" w:rsidR="007D1E76" w:rsidRDefault="004E6309" w:rsidP="00CB41C4">
      <w:pPr>
        <w:tabs>
          <w:tab w:val="left" w:leader="underscore" w:pos="9639"/>
        </w:tabs>
        <w:spacing w:after="0" w:line="240" w:lineRule="auto"/>
        <w:jc w:val="both"/>
        <w:rPr>
          <w:rFonts w:cs="Calibri"/>
        </w:rPr>
      </w:pPr>
      <w:r w:rsidRPr="004E6309">
        <w:rPr>
          <w:rFonts w:cs="Calibri"/>
        </w:rPr>
        <w:t>Esta nota no le aplica al ente público</w:t>
      </w:r>
      <w:r>
        <w:rPr>
          <w:rFonts w:cs="Calibri"/>
        </w:rPr>
        <w:t xml:space="preserve">, no maneja tipo de cambio en las inversiones financieras. </w:t>
      </w:r>
    </w:p>
    <w:p w14:paraId="22AB6CF0" w14:textId="77777777" w:rsidR="004E6309" w:rsidRPr="00E74967" w:rsidRDefault="004E6309"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6DE872CE" w:rsidR="007D1E76" w:rsidRPr="00E74967" w:rsidRDefault="004E6309" w:rsidP="00CB41C4">
      <w:pPr>
        <w:tabs>
          <w:tab w:val="left" w:leader="underscore" w:pos="9639"/>
        </w:tabs>
        <w:spacing w:after="0" w:line="240" w:lineRule="auto"/>
        <w:jc w:val="both"/>
        <w:rPr>
          <w:rFonts w:cs="Calibri"/>
        </w:rPr>
      </w:pPr>
      <w:r w:rsidRPr="004E6309">
        <w:rPr>
          <w:rFonts w:cs="Calibri"/>
        </w:rPr>
        <w:t>Esta nota no le aplica al ente público</w:t>
      </w:r>
      <w:r>
        <w:rPr>
          <w:rFonts w:cs="Calibri"/>
        </w:rPr>
        <w:t xml:space="preserve">, no es aplicable el valor activado de los bienes construidos. </w:t>
      </w:r>
    </w:p>
    <w:p w14:paraId="2E17CB0A" w14:textId="4390080B"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3F41DE90" w:rsidR="007D1E76" w:rsidRPr="00E74967" w:rsidRDefault="004E6309" w:rsidP="00CB41C4">
      <w:pPr>
        <w:tabs>
          <w:tab w:val="left" w:leader="underscore" w:pos="9639"/>
        </w:tabs>
        <w:spacing w:after="0" w:line="240" w:lineRule="auto"/>
        <w:jc w:val="both"/>
        <w:rPr>
          <w:rFonts w:cs="Calibri"/>
        </w:rPr>
      </w:pPr>
      <w:r w:rsidRPr="004E6309">
        <w:rPr>
          <w:rFonts w:cs="Calibri"/>
        </w:rPr>
        <w:t>Esta nota no le aplica al ente público</w:t>
      </w:r>
      <w:r>
        <w:rPr>
          <w:rFonts w:cs="Calibri"/>
        </w:rPr>
        <w:t xml:space="preserve">, no entran otras circunstancias significativas que afecten el activo. </w:t>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143593DD" w:rsidR="007D1E76" w:rsidRPr="00E74967" w:rsidRDefault="004E6309" w:rsidP="00CB41C4">
      <w:pPr>
        <w:tabs>
          <w:tab w:val="left" w:leader="underscore" w:pos="9639"/>
        </w:tabs>
        <w:spacing w:after="0" w:line="240" w:lineRule="auto"/>
        <w:jc w:val="both"/>
        <w:rPr>
          <w:rFonts w:cs="Calibri"/>
        </w:rPr>
      </w:pPr>
      <w:r w:rsidRPr="004E6309">
        <w:rPr>
          <w:rFonts w:cs="Calibri"/>
        </w:rPr>
        <w:t>Esta nota no le aplica al ente público</w:t>
      </w:r>
      <w:r>
        <w:rPr>
          <w:rFonts w:cs="Calibri"/>
        </w:rPr>
        <w:t xml:space="preserve">, no existe implicaciones o efectos a activos. </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5B6D90DC" w:rsidR="007D1E76" w:rsidRPr="00E74967" w:rsidRDefault="004E6309" w:rsidP="00CB41C4">
      <w:pPr>
        <w:tabs>
          <w:tab w:val="left" w:leader="underscore" w:pos="9639"/>
        </w:tabs>
        <w:spacing w:after="0" w:line="240" w:lineRule="auto"/>
        <w:jc w:val="both"/>
        <w:rPr>
          <w:rFonts w:cs="Calibri"/>
        </w:rPr>
      </w:pPr>
      <w:r w:rsidRPr="004E6309">
        <w:rPr>
          <w:rFonts w:cs="Calibri"/>
        </w:rPr>
        <w:t>Esta nota no le aplica al ente público</w:t>
      </w:r>
      <w:r>
        <w:rPr>
          <w:rFonts w:cs="Calibri"/>
        </w:rPr>
        <w:t xml:space="preserve">, no aplica la planeación de activos. </w:t>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47FAE4D3" w14:textId="5CAA3876" w:rsidR="007D1E76" w:rsidRDefault="004E6309" w:rsidP="00CB41C4">
      <w:pPr>
        <w:tabs>
          <w:tab w:val="left" w:leader="underscore" w:pos="9639"/>
        </w:tabs>
        <w:spacing w:after="0" w:line="240" w:lineRule="auto"/>
        <w:jc w:val="both"/>
        <w:rPr>
          <w:rFonts w:cs="Calibri"/>
        </w:rPr>
      </w:pPr>
      <w:r w:rsidRPr="004E6309">
        <w:rPr>
          <w:rFonts w:cs="Calibri"/>
        </w:rPr>
        <w:t>Esta nota no le aplica al ente públic</w:t>
      </w:r>
      <w:r>
        <w:rPr>
          <w:rFonts w:cs="Calibri"/>
        </w:rPr>
        <w:t xml:space="preserve">o, no hay inversiones en valores. </w:t>
      </w:r>
    </w:p>
    <w:p w14:paraId="14902422" w14:textId="77777777" w:rsidR="004E6309" w:rsidRPr="00E74967" w:rsidRDefault="004E6309" w:rsidP="00CB41C4">
      <w:pPr>
        <w:tabs>
          <w:tab w:val="left" w:leader="underscore" w:pos="9639"/>
        </w:tabs>
        <w:spacing w:after="0" w:line="240" w:lineRule="auto"/>
        <w:jc w:val="both"/>
        <w:rPr>
          <w:rFonts w:cs="Calibri"/>
        </w:rPr>
      </w:pPr>
    </w:p>
    <w:p w14:paraId="7F294F69" w14:textId="7D9621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6ED86A66" w14:textId="5387586C" w:rsidR="007D1E76" w:rsidRPr="00E74967" w:rsidRDefault="004E6309" w:rsidP="00CB41C4">
      <w:pPr>
        <w:tabs>
          <w:tab w:val="left" w:leader="underscore" w:pos="9639"/>
        </w:tabs>
        <w:spacing w:after="0" w:line="240" w:lineRule="auto"/>
        <w:jc w:val="both"/>
        <w:rPr>
          <w:rFonts w:cs="Calibri"/>
        </w:rPr>
      </w:pPr>
      <w:r w:rsidRPr="004E6309">
        <w:rPr>
          <w:rFonts w:cs="Calibri"/>
        </w:rPr>
        <w:t>Esta nota no le aplica al ente públic</w:t>
      </w:r>
      <w:r>
        <w:rPr>
          <w:rFonts w:cs="Calibri"/>
        </w:rPr>
        <w:t xml:space="preserve">o, no existe un control presupuestario indirecto. </w:t>
      </w:r>
    </w:p>
    <w:p w14:paraId="7F76C39C" w14:textId="77777777" w:rsidR="007D1E76" w:rsidRPr="00E74967" w:rsidRDefault="007D1E76" w:rsidP="00CB41C4">
      <w:pPr>
        <w:tabs>
          <w:tab w:val="left" w:leader="underscore" w:pos="9639"/>
        </w:tabs>
        <w:spacing w:after="0" w:line="240" w:lineRule="auto"/>
        <w:jc w:val="both"/>
        <w:rPr>
          <w:rFonts w:cs="Calibri"/>
        </w:rPr>
      </w:pPr>
    </w:p>
    <w:p w14:paraId="1E5C8CCB" w14:textId="1C1FF57E"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5F9218F7" w14:textId="65CEDCDA" w:rsidR="007D1E76" w:rsidRDefault="004E6309" w:rsidP="00CB41C4">
      <w:pPr>
        <w:tabs>
          <w:tab w:val="left" w:leader="underscore" w:pos="9639"/>
        </w:tabs>
        <w:spacing w:after="0" w:line="240" w:lineRule="auto"/>
        <w:jc w:val="both"/>
        <w:rPr>
          <w:rFonts w:cs="Calibri"/>
        </w:rPr>
      </w:pPr>
      <w:r w:rsidRPr="004E6309">
        <w:rPr>
          <w:rFonts w:cs="Calibri"/>
        </w:rPr>
        <w:t>Esta nota no le aplica al ente públic</w:t>
      </w:r>
      <w:r>
        <w:rPr>
          <w:rFonts w:cs="Calibri"/>
        </w:rPr>
        <w:t>o, en inversiones en empresas de participación mayoritaria.</w:t>
      </w:r>
    </w:p>
    <w:p w14:paraId="7A35042A" w14:textId="77777777" w:rsidR="004E6309" w:rsidRPr="00E74967" w:rsidRDefault="004E6309"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99F0C37" w14:textId="4CB34CEF" w:rsidR="007D1E76" w:rsidRDefault="004E6309" w:rsidP="00CB41C4">
      <w:pPr>
        <w:tabs>
          <w:tab w:val="left" w:leader="underscore" w:pos="9639"/>
        </w:tabs>
        <w:spacing w:after="0" w:line="240" w:lineRule="auto"/>
        <w:jc w:val="both"/>
        <w:rPr>
          <w:rFonts w:cs="Calibri"/>
        </w:rPr>
      </w:pPr>
      <w:r w:rsidRPr="004E6309">
        <w:rPr>
          <w:rFonts w:cs="Calibri"/>
        </w:rPr>
        <w:t>Esta nota no le aplica al ente públic</w:t>
      </w:r>
      <w:r>
        <w:rPr>
          <w:rFonts w:cs="Calibri"/>
        </w:rPr>
        <w:t>o, en inversiones en empresas de participación minoritaria.</w:t>
      </w:r>
    </w:p>
    <w:p w14:paraId="4F88E239" w14:textId="77777777" w:rsidR="004E6309" w:rsidRPr="00E74967" w:rsidRDefault="004E6309"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0FC59EEE" w14:textId="159B39B4" w:rsidR="007D1E76" w:rsidRPr="00E74967" w:rsidRDefault="00497482" w:rsidP="00CB41C4">
      <w:pPr>
        <w:tabs>
          <w:tab w:val="left" w:leader="underscore" w:pos="9639"/>
        </w:tabs>
        <w:spacing w:after="0" w:line="240" w:lineRule="auto"/>
        <w:jc w:val="both"/>
        <w:rPr>
          <w:rFonts w:cs="Calibri"/>
        </w:rPr>
      </w:pPr>
      <w:r w:rsidRPr="00497482">
        <w:rPr>
          <w:rFonts w:cs="Calibri"/>
        </w:rPr>
        <w:t>Tabla de bienes muebles e inmuebles comparativos</w:t>
      </w:r>
      <w:r>
        <w:rPr>
          <w:rFonts w:cs="Calibri"/>
        </w:rPr>
        <w:t>.</w:t>
      </w: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8" w:name="_Toc235085197"/>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1E32C11D" w:rsidR="007D1E76" w:rsidRPr="00E74967" w:rsidRDefault="004E6309" w:rsidP="00CB41C4">
      <w:pPr>
        <w:tabs>
          <w:tab w:val="left" w:leader="underscore" w:pos="9639"/>
        </w:tabs>
        <w:spacing w:after="0" w:line="240" w:lineRule="auto"/>
        <w:jc w:val="both"/>
        <w:rPr>
          <w:rFonts w:cs="Calibri"/>
        </w:rPr>
      </w:pPr>
      <w:r w:rsidRPr="004E6309">
        <w:rPr>
          <w:rFonts w:cs="Calibri"/>
        </w:rPr>
        <w:t>Esta nota no le aplica al ente públic</w:t>
      </w:r>
      <w:r>
        <w:rPr>
          <w:rFonts w:cs="Calibri"/>
        </w:rPr>
        <w:t xml:space="preserve">o, no existe fideicomisos a informar.  </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Enlistar los de mayor monto de disponibilidad, relacionando aquéllos que conforman el 80% de las disponibilidades:</w:t>
      </w:r>
    </w:p>
    <w:p w14:paraId="641B3CFD" w14:textId="5011CC56" w:rsidR="004E6309" w:rsidRDefault="004E6309" w:rsidP="004E6309">
      <w:pPr>
        <w:tabs>
          <w:tab w:val="left" w:leader="underscore" w:pos="9639"/>
        </w:tabs>
        <w:spacing w:after="0" w:line="240" w:lineRule="auto"/>
        <w:jc w:val="both"/>
        <w:rPr>
          <w:rFonts w:cs="Calibri"/>
        </w:rPr>
      </w:pPr>
      <w:r w:rsidRPr="004E6309">
        <w:rPr>
          <w:rFonts w:cs="Calibri"/>
        </w:rPr>
        <w:t>Esta nota no le aplica al ente públic</w:t>
      </w:r>
      <w:r>
        <w:rPr>
          <w:rFonts w:cs="Calibri"/>
        </w:rPr>
        <w:t xml:space="preserve">o, no existe fideicomisos a informar.  </w:t>
      </w:r>
    </w:p>
    <w:p w14:paraId="63479872" w14:textId="4E995C83" w:rsidR="00716EE5" w:rsidRPr="00533DC9" w:rsidRDefault="00716EE5" w:rsidP="00533DC9">
      <w:pPr>
        <w:rPr>
          <w:rFonts w:cs="Calibri"/>
        </w:rPr>
      </w:pPr>
    </w:p>
    <w:p w14:paraId="2F60B1C6" w14:textId="511C19B8" w:rsidR="007D1E76" w:rsidRPr="000C3365" w:rsidRDefault="002722DD" w:rsidP="000C3365">
      <w:pPr>
        <w:pStyle w:val="Ttulo2"/>
        <w:rPr>
          <w:rFonts w:asciiTheme="minorHAnsi" w:hAnsiTheme="minorHAnsi" w:cstheme="minorHAnsi"/>
          <w:b/>
          <w:color w:val="auto"/>
          <w:sz w:val="22"/>
        </w:rPr>
      </w:pPr>
      <w:bookmarkStart w:id="9" w:name="_Toc235085198"/>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9"/>
    </w:p>
    <w:p w14:paraId="7771E8CD" w14:textId="339F156E" w:rsidR="004C7093" w:rsidRDefault="00533DC9" w:rsidP="00CB41C4">
      <w:pPr>
        <w:tabs>
          <w:tab w:val="left" w:leader="underscore" w:pos="9639"/>
        </w:tabs>
        <w:spacing w:after="0" w:line="240" w:lineRule="auto"/>
        <w:jc w:val="both"/>
        <w:rPr>
          <w:rFonts w:cs="Calibri"/>
        </w:rPr>
      </w:pPr>
      <w:r w:rsidRPr="002F0E0E">
        <w:rPr>
          <w:noProof/>
        </w:rPr>
        <w:drawing>
          <wp:anchor distT="0" distB="0" distL="114300" distR="114300" simplePos="0" relativeHeight="251687936" behindDoc="0" locked="0" layoutInCell="1" allowOverlap="1" wp14:anchorId="343FCAB1" wp14:editId="61669414">
            <wp:simplePos x="0" y="0"/>
            <wp:positionH relativeFrom="margin">
              <wp:align>center</wp:align>
            </wp:positionH>
            <wp:positionV relativeFrom="margin">
              <wp:posOffset>1480185</wp:posOffset>
            </wp:positionV>
            <wp:extent cx="6877050" cy="4650105"/>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877050" cy="4650105"/>
                    </a:xfrm>
                    <a:prstGeom prst="rect">
                      <a:avLst/>
                    </a:prstGeom>
                  </pic:spPr>
                </pic:pic>
              </a:graphicData>
            </a:graphic>
            <wp14:sizeRelH relativeFrom="margin">
              <wp14:pctWidth>0</wp14:pctWidth>
            </wp14:sizeRelH>
            <wp14:sizeRelV relativeFrom="margin">
              <wp14:pctHeight>0</wp14:pctHeight>
            </wp14:sizeRelV>
          </wp:anchor>
        </w:drawing>
      </w:r>
      <w:r w:rsidR="007D1E76" w:rsidRPr="001E0EE0">
        <w:rPr>
          <w:rFonts w:cs="Calibri"/>
          <w:b/>
        </w:rPr>
        <w:t>a)</w:t>
      </w:r>
      <w:r w:rsidR="007D1E76" w:rsidRPr="001E0EE0">
        <w:rPr>
          <w:rFonts w:cs="Calibri"/>
        </w:rPr>
        <w:t xml:space="preserve"> Análisis del comportamiento de la recaudación correspondiente al ente público o cualquier tipo de ingreso, de forma separada los ingresos locales de los federales:</w:t>
      </w:r>
    </w:p>
    <w:p w14:paraId="0B6875BD" w14:textId="398B6499" w:rsidR="00A36AC2" w:rsidRDefault="00A36AC2" w:rsidP="00CB41C4">
      <w:pPr>
        <w:tabs>
          <w:tab w:val="left" w:leader="underscore" w:pos="9639"/>
        </w:tabs>
        <w:spacing w:after="0" w:line="240" w:lineRule="auto"/>
        <w:jc w:val="both"/>
        <w:rPr>
          <w:rFonts w:cs="Calibri"/>
        </w:rPr>
      </w:pPr>
    </w:p>
    <w:p w14:paraId="6FBAAA71" w14:textId="5CC2BDF3" w:rsidR="00A36AC2" w:rsidRDefault="00A36AC2" w:rsidP="00CB41C4">
      <w:pPr>
        <w:tabs>
          <w:tab w:val="left" w:leader="underscore" w:pos="9639"/>
        </w:tabs>
        <w:spacing w:after="0" w:line="240" w:lineRule="auto"/>
        <w:jc w:val="both"/>
        <w:rPr>
          <w:rFonts w:cs="Calibri"/>
        </w:rPr>
      </w:pPr>
    </w:p>
    <w:p w14:paraId="450628A6" w14:textId="7126FCDA" w:rsidR="006F01EB" w:rsidRDefault="006F01EB" w:rsidP="00CB41C4">
      <w:pPr>
        <w:tabs>
          <w:tab w:val="left" w:leader="underscore" w:pos="9639"/>
        </w:tabs>
        <w:spacing w:after="0" w:line="240" w:lineRule="auto"/>
        <w:jc w:val="both"/>
        <w:rPr>
          <w:rFonts w:cs="Calibri"/>
        </w:rPr>
      </w:pPr>
    </w:p>
    <w:p w14:paraId="679316E0" w14:textId="10D7100A" w:rsidR="006F01EB" w:rsidRDefault="006F01EB" w:rsidP="00CB41C4">
      <w:pPr>
        <w:tabs>
          <w:tab w:val="left" w:leader="underscore" w:pos="9639"/>
        </w:tabs>
        <w:spacing w:after="0" w:line="240" w:lineRule="auto"/>
        <w:jc w:val="both"/>
        <w:rPr>
          <w:rFonts w:cs="Calibri"/>
        </w:rPr>
      </w:pPr>
    </w:p>
    <w:p w14:paraId="21B793E0" w14:textId="034DD96C" w:rsidR="00FB3826" w:rsidRDefault="00FB3826" w:rsidP="00CB41C4">
      <w:pPr>
        <w:tabs>
          <w:tab w:val="left" w:leader="underscore" w:pos="9639"/>
        </w:tabs>
        <w:spacing w:after="0" w:line="240" w:lineRule="auto"/>
        <w:jc w:val="both"/>
        <w:rPr>
          <w:rFonts w:cs="Calibri"/>
        </w:rPr>
      </w:pPr>
    </w:p>
    <w:p w14:paraId="260F0CF6" w14:textId="7A8A0B1D" w:rsidR="00FB3826" w:rsidRDefault="00FB3826" w:rsidP="00CB41C4">
      <w:pPr>
        <w:tabs>
          <w:tab w:val="left" w:leader="underscore" w:pos="9639"/>
        </w:tabs>
        <w:spacing w:after="0" w:line="240" w:lineRule="auto"/>
        <w:jc w:val="both"/>
        <w:rPr>
          <w:rFonts w:cs="Calibri"/>
        </w:rPr>
      </w:pPr>
    </w:p>
    <w:p w14:paraId="4CD5A2A0" w14:textId="08F99E88" w:rsidR="00FB3826" w:rsidRDefault="00FB3826" w:rsidP="00CB41C4">
      <w:pPr>
        <w:tabs>
          <w:tab w:val="left" w:leader="underscore" w:pos="9639"/>
        </w:tabs>
        <w:spacing w:after="0" w:line="240" w:lineRule="auto"/>
        <w:jc w:val="both"/>
        <w:rPr>
          <w:rFonts w:cs="Calibri"/>
        </w:rPr>
      </w:pPr>
    </w:p>
    <w:p w14:paraId="5C232CE8" w14:textId="4942F191" w:rsidR="00FB3826" w:rsidRDefault="00FB3826" w:rsidP="00CB41C4">
      <w:pPr>
        <w:tabs>
          <w:tab w:val="left" w:leader="underscore" w:pos="9639"/>
        </w:tabs>
        <w:spacing w:after="0" w:line="240" w:lineRule="auto"/>
        <w:jc w:val="both"/>
        <w:rPr>
          <w:rFonts w:cs="Calibri"/>
        </w:rPr>
      </w:pPr>
    </w:p>
    <w:p w14:paraId="283A2B7B" w14:textId="0FF0AE26" w:rsidR="002F0E0E" w:rsidRDefault="002F0E0E" w:rsidP="00CB41C4">
      <w:pPr>
        <w:tabs>
          <w:tab w:val="left" w:leader="underscore" w:pos="9639"/>
        </w:tabs>
        <w:spacing w:after="0" w:line="240" w:lineRule="auto"/>
        <w:jc w:val="both"/>
        <w:rPr>
          <w:rFonts w:cs="Calibri"/>
        </w:rPr>
      </w:pPr>
    </w:p>
    <w:p w14:paraId="1F55AB8B" w14:textId="34A2AEC4" w:rsidR="002F0E0E" w:rsidRDefault="002F0E0E" w:rsidP="00CB41C4">
      <w:pPr>
        <w:tabs>
          <w:tab w:val="left" w:leader="underscore" w:pos="9639"/>
        </w:tabs>
        <w:spacing w:after="0" w:line="240" w:lineRule="auto"/>
        <w:jc w:val="both"/>
        <w:rPr>
          <w:rFonts w:cs="Calibri"/>
        </w:rPr>
      </w:pPr>
    </w:p>
    <w:p w14:paraId="1CE36F26" w14:textId="5C2BD80C" w:rsidR="002F0E0E" w:rsidRDefault="002F0E0E" w:rsidP="00CB41C4">
      <w:pPr>
        <w:tabs>
          <w:tab w:val="left" w:leader="underscore" w:pos="9639"/>
        </w:tabs>
        <w:spacing w:after="0" w:line="240" w:lineRule="auto"/>
        <w:jc w:val="both"/>
        <w:rPr>
          <w:rFonts w:cs="Calibri"/>
        </w:rPr>
      </w:pPr>
    </w:p>
    <w:p w14:paraId="42DCB2D3" w14:textId="27C52198" w:rsidR="006F01EB" w:rsidRDefault="006F01EB" w:rsidP="00CB41C4">
      <w:pPr>
        <w:tabs>
          <w:tab w:val="left" w:leader="underscore" w:pos="9639"/>
        </w:tabs>
        <w:spacing w:after="0" w:line="240" w:lineRule="auto"/>
        <w:jc w:val="both"/>
        <w:rPr>
          <w:rFonts w:cs="Calibri"/>
        </w:rPr>
      </w:pPr>
    </w:p>
    <w:p w14:paraId="36C23337" w14:textId="124BBD2C" w:rsidR="007D1E76" w:rsidRPr="00E51675" w:rsidRDefault="007D1E76" w:rsidP="00CB41C4">
      <w:pPr>
        <w:tabs>
          <w:tab w:val="left" w:leader="underscore" w:pos="9639"/>
        </w:tabs>
        <w:spacing w:after="0" w:line="240" w:lineRule="auto"/>
        <w:jc w:val="both"/>
        <w:rPr>
          <w:rFonts w:cs="Calibri"/>
        </w:rPr>
      </w:pPr>
      <w:r w:rsidRPr="00E51675">
        <w:rPr>
          <w:rFonts w:cs="Calibri"/>
          <w:b/>
        </w:rPr>
        <w:t>b)</w:t>
      </w:r>
      <w:r w:rsidRPr="00E51675">
        <w:rPr>
          <w:rFonts w:cs="Calibri"/>
        </w:rPr>
        <w:t xml:space="preserve"> Proyección de la recaudación e ingresos en el mediano plazo:</w:t>
      </w:r>
    </w:p>
    <w:p w14:paraId="7F5A6BB7" w14:textId="53F37A4E" w:rsidR="005D3568" w:rsidRDefault="000E766B" w:rsidP="00E51675">
      <w:pPr>
        <w:tabs>
          <w:tab w:val="left" w:leader="underscore" w:pos="9639"/>
        </w:tabs>
        <w:spacing w:after="0" w:line="240" w:lineRule="auto"/>
        <w:jc w:val="both"/>
        <w:rPr>
          <w:rFonts w:cs="Calibri"/>
        </w:rPr>
      </w:pPr>
      <w:r w:rsidRPr="00E51675">
        <w:rPr>
          <w:rFonts w:cs="Calibri"/>
        </w:rPr>
        <w:t>Los ingresos se proyectan y calendarizan en relación a la matrícula que se piensa tener en los siguientes cuatrimestres y en base a eso se planea en que se utilizará.</w:t>
      </w:r>
    </w:p>
    <w:p w14:paraId="5CFB0F43" w14:textId="09271EE6" w:rsidR="004A1E25" w:rsidRPr="00E51675" w:rsidRDefault="004A1E25" w:rsidP="00E51675">
      <w:pPr>
        <w:tabs>
          <w:tab w:val="left" w:leader="underscore" w:pos="9639"/>
        </w:tabs>
        <w:spacing w:after="0" w:line="240" w:lineRule="auto"/>
        <w:jc w:val="both"/>
        <w:rPr>
          <w:rFonts w:cs="Calibri"/>
        </w:rPr>
      </w:pPr>
    </w:p>
    <w:p w14:paraId="2D68C3FC" w14:textId="6F9228D3" w:rsidR="007D1E76" w:rsidRPr="000C3365" w:rsidRDefault="007D1E76" w:rsidP="000C3365">
      <w:pPr>
        <w:pStyle w:val="Ttulo2"/>
        <w:rPr>
          <w:rFonts w:asciiTheme="minorHAnsi" w:hAnsiTheme="minorHAnsi" w:cstheme="minorHAnsi"/>
          <w:b/>
          <w:color w:val="auto"/>
          <w:sz w:val="22"/>
        </w:rPr>
      </w:pPr>
      <w:bookmarkStart w:id="10" w:name="_Toc235085199"/>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27337031" w14:textId="68997DA7" w:rsidR="007D1E76" w:rsidRDefault="00F56862" w:rsidP="00CB41C4">
      <w:pPr>
        <w:tabs>
          <w:tab w:val="left" w:leader="underscore" w:pos="9639"/>
        </w:tabs>
        <w:spacing w:after="0" w:line="240" w:lineRule="auto"/>
        <w:jc w:val="both"/>
        <w:rPr>
          <w:rFonts w:cs="Calibri"/>
        </w:rPr>
      </w:pPr>
      <w:r>
        <w:rPr>
          <w:noProof/>
        </w:rPr>
        <w:drawing>
          <wp:anchor distT="0" distB="0" distL="114300" distR="114300" simplePos="0" relativeHeight="251683840" behindDoc="0" locked="0" layoutInCell="1" allowOverlap="1" wp14:anchorId="602C8CEA" wp14:editId="638CCD9D">
            <wp:simplePos x="0" y="0"/>
            <wp:positionH relativeFrom="margin">
              <wp:posOffset>-462915</wp:posOffset>
            </wp:positionH>
            <wp:positionV relativeFrom="margin">
              <wp:posOffset>3290570</wp:posOffset>
            </wp:positionV>
            <wp:extent cx="7153275" cy="112395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153275" cy="1123950"/>
                    </a:xfrm>
                    <a:prstGeom prst="rect">
                      <a:avLst/>
                    </a:prstGeom>
                  </pic:spPr>
                </pic:pic>
              </a:graphicData>
            </a:graphic>
            <wp14:sizeRelH relativeFrom="margin">
              <wp14:pctWidth>0</wp14:pctWidth>
            </wp14:sizeRelH>
            <wp14:sizeRelV relativeFrom="margin">
              <wp14:pctHeight>0</wp14:pctHeight>
            </wp14:sizeRelV>
          </wp:anchor>
        </w:drawing>
      </w:r>
      <w:r w:rsidR="007B4E59">
        <w:rPr>
          <w:noProof/>
        </w:rPr>
        <w:drawing>
          <wp:anchor distT="0" distB="0" distL="114300" distR="114300" simplePos="0" relativeHeight="251681792" behindDoc="0" locked="0" layoutInCell="1" allowOverlap="1" wp14:anchorId="7D6032E2" wp14:editId="3630BA14">
            <wp:simplePos x="0" y="0"/>
            <wp:positionH relativeFrom="margin">
              <wp:posOffset>-490855</wp:posOffset>
            </wp:positionH>
            <wp:positionV relativeFrom="margin">
              <wp:posOffset>1280795</wp:posOffset>
            </wp:positionV>
            <wp:extent cx="7202170" cy="18669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7202170" cy="1866900"/>
                    </a:xfrm>
                    <a:prstGeom prst="rect">
                      <a:avLst/>
                    </a:prstGeom>
                  </pic:spPr>
                </pic:pic>
              </a:graphicData>
            </a:graphic>
            <wp14:sizeRelH relativeFrom="margin">
              <wp14:pctWidth>0</wp14:pctWidth>
            </wp14:sizeRelH>
            <wp14:sizeRelV relativeFrom="margin">
              <wp14:pctHeight>0</wp14:pctHeight>
            </wp14:sizeRelV>
          </wp:anchor>
        </w:drawing>
      </w:r>
      <w:r w:rsidR="0034342F" w:rsidRPr="0034342F">
        <w:rPr>
          <w:rFonts w:cs="Calibri"/>
        </w:rPr>
        <w:t xml:space="preserve">A la fecha la Universidad </w:t>
      </w:r>
      <w:r w:rsidR="00F768F0">
        <w:rPr>
          <w:rFonts w:cs="Calibri"/>
        </w:rPr>
        <w:t>tiene los siguientes pasivos contingentes</w:t>
      </w:r>
    </w:p>
    <w:p w14:paraId="4C51F5AD" w14:textId="77777777" w:rsidR="007B4E59" w:rsidRDefault="007B4E59" w:rsidP="00F0432D">
      <w:pPr>
        <w:tabs>
          <w:tab w:val="left" w:leader="underscore" w:pos="9639"/>
        </w:tabs>
        <w:spacing w:after="0" w:line="240" w:lineRule="auto"/>
        <w:jc w:val="both"/>
        <w:rPr>
          <w:rFonts w:cs="Calibri"/>
          <w:b/>
        </w:rPr>
      </w:pPr>
    </w:p>
    <w:p w14:paraId="28F05BA5" w14:textId="4693AA59" w:rsidR="003E2598" w:rsidRPr="00F0432D" w:rsidRDefault="00F0432D" w:rsidP="00F0432D">
      <w:pPr>
        <w:tabs>
          <w:tab w:val="left" w:leader="underscore" w:pos="9639"/>
        </w:tabs>
        <w:spacing w:after="0" w:line="240" w:lineRule="auto"/>
        <w:jc w:val="both"/>
        <w:rPr>
          <w:rFonts w:cs="Calibri"/>
        </w:rPr>
      </w:pPr>
      <w:r>
        <w:rPr>
          <w:rFonts w:cs="Calibri"/>
          <w:b/>
        </w:rPr>
        <w:t xml:space="preserve">a) </w:t>
      </w:r>
      <w:r w:rsidR="007D1E76" w:rsidRPr="00F0432D">
        <w:rPr>
          <w:rFonts w:cs="Calibri"/>
        </w:rPr>
        <w:t>Utilizar al menos los siguientes indicadores: deuda respecto al PIB y deuda respecto a la recaudación tomando, como mínimo, un período igual o menor a 5 años.</w:t>
      </w:r>
      <w:r w:rsidR="003E2598" w:rsidRPr="00F0432D">
        <w:rPr>
          <w:rFonts w:cs="Calibri"/>
        </w:rPr>
        <w:t xml:space="preserve"> </w:t>
      </w:r>
    </w:p>
    <w:p w14:paraId="7B63D2E0" w14:textId="4BDBFBF1" w:rsidR="007D1E76" w:rsidRPr="00F0432D" w:rsidRDefault="003E2598" w:rsidP="00F0432D">
      <w:pPr>
        <w:tabs>
          <w:tab w:val="left" w:leader="underscore" w:pos="9639"/>
        </w:tabs>
        <w:spacing w:after="0" w:line="240" w:lineRule="auto"/>
        <w:jc w:val="both"/>
        <w:rPr>
          <w:rFonts w:cs="Calibri"/>
        </w:rPr>
      </w:pPr>
      <w:r w:rsidRPr="00F0432D">
        <w:rPr>
          <w:rFonts w:cs="Calibri"/>
        </w:rPr>
        <w:t>La UPB no tiene Deudas con ninguna institución.</w:t>
      </w:r>
    </w:p>
    <w:p w14:paraId="3F9DDBBA" w14:textId="00074AF9" w:rsidR="007D1E76" w:rsidRPr="00E74967" w:rsidRDefault="007D1E76" w:rsidP="00CB41C4">
      <w:pPr>
        <w:tabs>
          <w:tab w:val="left" w:leader="underscore" w:pos="9639"/>
        </w:tabs>
        <w:spacing w:after="0" w:line="240" w:lineRule="auto"/>
        <w:jc w:val="both"/>
        <w:rPr>
          <w:rFonts w:cs="Calibri"/>
        </w:rPr>
      </w:pPr>
    </w:p>
    <w:p w14:paraId="26034E41" w14:textId="7B38BBB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9E80F1B"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2C63E66B" w:rsidR="007D1E76" w:rsidRPr="00E74967" w:rsidRDefault="007D1E76" w:rsidP="00CB41C4">
      <w:pPr>
        <w:tabs>
          <w:tab w:val="left" w:leader="underscore" w:pos="9639"/>
        </w:tabs>
        <w:spacing w:after="0" w:line="240" w:lineRule="auto"/>
        <w:jc w:val="both"/>
        <w:rPr>
          <w:rFonts w:cs="Calibri"/>
        </w:rPr>
      </w:pPr>
    </w:p>
    <w:p w14:paraId="409B1D78" w14:textId="48C16205" w:rsidR="007D1E76" w:rsidRPr="00E74967" w:rsidRDefault="007D1E76" w:rsidP="00CB41C4">
      <w:pPr>
        <w:tabs>
          <w:tab w:val="left" w:leader="underscore" w:pos="9639"/>
        </w:tabs>
        <w:spacing w:after="0" w:line="240" w:lineRule="auto"/>
        <w:jc w:val="both"/>
        <w:rPr>
          <w:rFonts w:cs="Calibri"/>
        </w:rPr>
      </w:pPr>
    </w:p>
    <w:p w14:paraId="19C64A34" w14:textId="7A3558EF" w:rsidR="007D1E76" w:rsidRPr="000C3365" w:rsidRDefault="007D1E76" w:rsidP="000C3365">
      <w:pPr>
        <w:pStyle w:val="Ttulo2"/>
        <w:rPr>
          <w:rFonts w:asciiTheme="minorHAnsi" w:hAnsiTheme="minorHAnsi" w:cstheme="minorHAnsi"/>
          <w:b/>
          <w:color w:val="auto"/>
          <w:sz w:val="22"/>
        </w:rPr>
      </w:pPr>
      <w:bookmarkStart w:id="11" w:name="_Toc235085200"/>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6CABCE83"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26476919" w:rsidR="007D1E76" w:rsidRPr="00E74967" w:rsidRDefault="0034342F" w:rsidP="00CB41C4">
      <w:pPr>
        <w:tabs>
          <w:tab w:val="left" w:leader="underscore" w:pos="9639"/>
        </w:tabs>
        <w:spacing w:after="0" w:line="240" w:lineRule="auto"/>
        <w:jc w:val="both"/>
        <w:rPr>
          <w:rFonts w:cs="Calibri"/>
        </w:rPr>
      </w:pPr>
      <w:r w:rsidRPr="0034342F">
        <w:rPr>
          <w:rFonts w:cs="Calibri"/>
        </w:rPr>
        <w:t>A la fecha la Universidad no ha sido sujeta a calificación crediticia.</w:t>
      </w:r>
    </w:p>
    <w:p w14:paraId="6B02EAB0" w14:textId="77777777" w:rsidR="007D1E76" w:rsidRPr="00E74967" w:rsidRDefault="007D1E76" w:rsidP="00CB41C4">
      <w:pPr>
        <w:tabs>
          <w:tab w:val="left" w:leader="underscore" w:pos="9639"/>
        </w:tabs>
        <w:spacing w:after="0" w:line="240" w:lineRule="auto"/>
        <w:jc w:val="both"/>
        <w:rPr>
          <w:rFonts w:cs="Calibri"/>
        </w:rPr>
      </w:pPr>
    </w:p>
    <w:p w14:paraId="0F2B18EA" w14:textId="499D41D4" w:rsidR="000A0A9F" w:rsidRDefault="000A0A9F" w:rsidP="00CB41C4">
      <w:pPr>
        <w:tabs>
          <w:tab w:val="left" w:leader="underscore" w:pos="9639"/>
        </w:tabs>
        <w:spacing w:after="0" w:line="240" w:lineRule="auto"/>
        <w:jc w:val="both"/>
        <w:rPr>
          <w:rFonts w:cs="Calibri"/>
        </w:rPr>
      </w:pPr>
    </w:p>
    <w:p w14:paraId="30F337A9" w14:textId="7DAB1978" w:rsidR="003E3BBE" w:rsidRDefault="003E3BBE" w:rsidP="00CB41C4">
      <w:pPr>
        <w:tabs>
          <w:tab w:val="left" w:leader="underscore" w:pos="9639"/>
        </w:tabs>
        <w:spacing w:after="0" w:line="240" w:lineRule="auto"/>
        <w:jc w:val="both"/>
        <w:rPr>
          <w:rFonts w:cs="Calibri"/>
        </w:rPr>
      </w:pPr>
    </w:p>
    <w:p w14:paraId="27FD10F3" w14:textId="3040F9E2" w:rsidR="003E3BBE" w:rsidRDefault="003E3BBE" w:rsidP="00CB41C4">
      <w:pPr>
        <w:tabs>
          <w:tab w:val="left" w:leader="underscore" w:pos="9639"/>
        </w:tabs>
        <w:spacing w:after="0" w:line="240" w:lineRule="auto"/>
        <w:jc w:val="both"/>
        <w:rPr>
          <w:rFonts w:cs="Calibri"/>
        </w:rPr>
      </w:pPr>
    </w:p>
    <w:p w14:paraId="47BF1843" w14:textId="77777777" w:rsidR="003E3BBE" w:rsidRPr="00E74967" w:rsidRDefault="003E3BBE"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235085201"/>
      <w:r w:rsidRPr="000C3365">
        <w:rPr>
          <w:rFonts w:asciiTheme="minorHAnsi" w:hAnsiTheme="minorHAnsi" w:cstheme="minorHAnsi"/>
          <w:b/>
          <w:color w:val="auto"/>
          <w:sz w:val="22"/>
        </w:rPr>
        <w:lastRenderedPageBreak/>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431D5A5A"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132FB08" w14:textId="07EB152F" w:rsidR="007D1E76" w:rsidRPr="00E74967" w:rsidRDefault="0034342F" w:rsidP="00CB41C4">
      <w:pPr>
        <w:tabs>
          <w:tab w:val="left" w:leader="underscore" w:pos="9639"/>
        </w:tabs>
        <w:spacing w:after="0" w:line="240" w:lineRule="auto"/>
        <w:jc w:val="both"/>
        <w:rPr>
          <w:rFonts w:cs="Calibri"/>
        </w:rPr>
      </w:pPr>
      <w:r w:rsidRPr="0034342F">
        <w:rPr>
          <w:rFonts w:cs="Calibri"/>
        </w:rPr>
        <w:t xml:space="preserve">Respecto al control interno la Universidad se ha preocupado por mejorar su control interno por lo que ya contamos con la certificación Guanajuato Crece y Guanajuato Crece Competitivo, estamos </w:t>
      </w:r>
      <w:r w:rsidR="002F0E0E">
        <w:rPr>
          <w:rFonts w:cs="Calibri"/>
        </w:rPr>
        <w:t xml:space="preserve">en proceso de certificación </w:t>
      </w:r>
      <w:r w:rsidRPr="0034342F">
        <w:rPr>
          <w:rFonts w:cs="Calibri"/>
        </w:rPr>
        <w:t xml:space="preserve">con </w:t>
      </w:r>
      <w:r w:rsidRPr="002F0E0E">
        <w:rPr>
          <w:rFonts w:cs="Calibri"/>
        </w:rPr>
        <w:t xml:space="preserve">ISO </w:t>
      </w:r>
      <w:r w:rsidR="002F0E0E" w:rsidRPr="002F0E0E">
        <w:rPr>
          <w:rFonts w:cs="Calibri"/>
        </w:rPr>
        <w:t>21001</w:t>
      </w:r>
      <w:r w:rsidRPr="002F0E0E">
        <w:rPr>
          <w:rFonts w:cs="Calibri"/>
        </w:rPr>
        <w:t>:20</w:t>
      </w:r>
      <w:r w:rsidR="002F0E0E" w:rsidRPr="002F0E0E">
        <w:rPr>
          <w:rFonts w:cs="Calibri"/>
        </w:rPr>
        <w:t>25</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63AD3EC2" w:rsidR="007D1E76" w:rsidRPr="00E74967" w:rsidRDefault="0034342F" w:rsidP="00CB41C4">
      <w:pPr>
        <w:tabs>
          <w:tab w:val="left" w:leader="underscore" w:pos="9639"/>
        </w:tabs>
        <w:spacing w:after="0" w:line="240" w:lineRule="auto"/>
        <w:jc w:val="both"/>
        <w:rPr>
          <w:rFonts w:cs="Calibri"/>
        </w:rPr>
      </w:pPr>
      <w:r w:rsidRPr="0034342F">
        <w:rPr>
          <w:rFonts w:cs="Calibri"/>
        </w:rPr>
        <w:t>Este año se implementó el Sistema de Evaluación al Desempeño SED, en el cual se miden las metas y alcances, así como los indicadores financieros sobre los cuales se evalúa el desempeño de la Universidad.</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235085202"/>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137EA61D" w:rsidR="007D1E76" w:rsidRDefault="0034342F" w:rsidP="00CB41C4">
      <w:pPr>
        <w:tabs>
          <w:tab w:val="left" w:leader="underscore" w:pos="9639"/>
        </w:tabs>
        <w:spacing w:after="0" w:line="240" w:lineRule="auto"/>
        <w:jc w:val="both"/>
        <w:rPr>
          <w:rFonts w:cs="Calibri"/>
        </w:rPr>
      </w:pPr>
      <w:r w:rsidRPr="0034342F">
        <w:rPr>
          <w:rFonts w:cs="Calibri"/>
        </w:rPr>
        <w:t>La Universidad no considera necesario revelar información financiera de manera segmentada debido a que realiza una sólo una actividad económica.</w:t>
      </w:r>
    </w:p>
    <w:p w14:paraId="7CB75AAF" w14:textId="77777777" w:rsidR="0034342F" w:rsidRPr="00E74967" w:rsidRDefault="0034342F"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235085203"/>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0C08C9FF" w14:textId="77777777" w:rsidR="0034342F"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07805C7D" w14:textId="7490BAEF" w:rsidR="001C34BC" w:rsidRPr="00E74967" w:rsidRDefault="0034342F" w:rsidP="001C34BC">
      <w:pPr>
        <w:tabs>
          <w:tab w:val="left" w:leader="underscore" w:pos="9639"/>
        </w:tabs>
        <w:spacing w:after="0" w:line="240" w:lineRule="auto"/>
        <w:jc w:val="both"/>
        <w:rPr>
          <w:rFonts w:cs="Calibri"/>
        </w:rPr>
      </w:pPr>
      <w:r w:rsidRPr="0034342F">
        <w:rPr>
          <w:rFonts w:cs="Calibri"/>
        </w:rPr>
        <w:t>No se han tenido hechos ocurridos con posterioridad a la emisión de los Estados Financieros que afecten económicamente a la Universidad.</w:t>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235085204"/>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3AD13AB1" w:rsidR="007D1E76"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7C56747" w14:textId="77777777" w:rsidR="0034342F" w:rsidRPr="00E74967" w:rsidRDefault="0034342F" w:rsidP="00CB41C4">
      <w:pPr>
        <w:tabs>
          <w:tab w:val="left" w:leader="underscore" w:pos="9639"/>
        </w:tabs>
        <w:spacing w:after="0" w:line="240" w:lineRule="auto"/>
        <w:jc w:val="both"/>
        <w:rPr>
          <w:rFonts w:cs="Calibri"/>
        </w:rPr>
      </w:pPr>
    </w:p>
    <w:p w14:paraId="78699B1C" w14:textId="3F8F8A6A" w:rsidR="007D1E76" w:rsidRDefault="0034342F" w:rsidP="00CB41C4">
      <w:pPr>
        <w:tabs>
          <w:tab w:val="left" w:leader="underscore" w:pos="9639"/>
        </w:tabs>
        <w:spacing w:after="0" w:line="240" w:lineRule="auto"/>
        <w:jc w:val="both"/>
        <w:rPr>
          <w:rFonts w:cs="Calibri"/>
        </w:rPr>
      </w:pPr>
      <w:r w:rsidRPr="0034342F">
        <w:rPr>
          <w:rFonts w:cs="Calibri"/>
        </w:rPr>
        <w:t>La Universidad no tiene partes relacionadas que pudieran ejercer influencia significativa sobre la toma de decisiones financieras y operativas.</w:t>
      </w:r>
    </w:p>
    <w:p w14:paraId="00BDC9F8" w14:textId="0BF9F12F" w:rsidR="00DA73AB" w:rsidRDefault="00DA73AB" w:rsidP="00CB41C4">
      <w:pPr>
        <w:tabs>
          <w:tab w:val="left" w:leader="underscore" w:pos="9639"/>
        </w:tabs>
        <w:spacing w:after="0" w:line="240" w:lineRule="auto"/>
        <w:jc w:val="both"/>
        <w:rPr>
          <w:rFonts w:cs="Calibri"/>
        </w:rPr>
      </w:pPr>
    </w:p>
    <w:p w14:paraId="6778FC02" w14:textId="77777777" w:rsidR="00DA73AB" w:rsidRPr="00E74967" w:rsidRDefault="00DA73AB"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235085205"/>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276BC462" w:rsidR="00D5018E" w:rsidRDefault="00D5018E" w:rsidP="00CB41C4">
      <w:pPr>
        <w:tabs>
          <w:tab w:val="left" w:leader="underscore" w:pos="9639"/>
        </w:tabs>
        <w:spacing w:after="0" w:line="240" w:lineRule="auto"/>
        <w:jc w:val="both"/>
        <w:rPr>
          <w:rFonts w:cs="Calibri"/>
        </w:rPr>
      </w:pPr>
    </w:p>
    <w:p w14:paraId="6C599F51" w14:textId="1ED23C2F" w:rsidR="00D84584" w:rsidRPr="00E74967" w:rsidRDefault="00D84584" w:rsidP="00D84584">
      <w:pPr>
        <w:tabs>
          <w:tab w:val="left" w:leader="underscore" w:pos="9639"/>
        </w:tabs>
        <w:spacing w:after="0" w:line="240" w:lineRule="auto"/>
        <w:jc w:val="both"/>
        <w:rPr>
          <w:rFonts w:cs="Calibri"/>
        </w:rPr>
      </w:pPr>
      <w:r w:rsidRPr="00D84584">
        <w:rPr>
          <w:rFonts w:cs="Calibri"/>
        </w:rPr>
        <w:t>Bajo protesta de decir verdad declaramos que los Estados Financieros y sus notas, son razonablemente correctos y son responsabilidad del emisor</w:t>
      </w:r>
      <w:r>
        <w:rPr>
          <w:rFonts w:cs="Calibri"/>
        </w:rPr>
        <w:t>.</w:t>
      </w:r>
    </w:p>
    <w:sectPr w:rsidR="00D84584" w:rsidRPr="00E74967" w:rsidSect="0012405A">
      <w:headerReference w:type="default" r:id="rId20"/>
      <w:footerReference w:type="default" r:id="rId21"/>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7175A" w14:textId="77777777" w:rsidR="00651E79" w:rsidRDefault="00651E79" w:rsidP="00E00323">
      <w:pPr>
        <w:spacing w:after="0" w:line="240" w:lineRule="auto"/>
      </w:pPr>
      <w:r>
        <w:separator/>
      </w:r>
    </w:p>
  </w:endnote>
  <w:endnote w:type="continuationSeparator" w:id="0">
    <w:p w14:paraId="59AC1F9A" w14:textId="77777777" w:rsidR="00651E79" w:rsidRDefault="00651E7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A730E0" w:rsidRPr="00A730E0">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814B6" w14:textId="77777777" w:rsidR="00651E79" w:rsidRDefault="00651E79" w:rsidP="00E00323">
      <w:pPr>
        <w:spacing w:after="0" w:line="240" w:lineRule="auto"/>
      </w:pPr>
      <w:r>
        <w:separator/>
      </w:r>
    </w:p>
  </w:footnote>
  <w:footnote w:type="continuationSeparator" w:id="0">
    <w:p w14:paraId="3DF4541C" w14:textId="77777777" w:rsidR="00651E79" w:rsidRDefault="00651E79"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C548F" w14:textId="38D1BC52" w:rsidR="00154BA3" w:rsidRDefault="00D3028C" w:rsidP="00A4610E">
    <w:pPr>
      <w:pStyle w:val="Encabezado"/>
      <w:spacing w:after="0" w:line="240" w:lineRule="auto"/>
      <w:jc w:val="center"/>
    </w:pPr>
    <w:r>
      <w:t>UNIVERSIDAD POLITÉCNICA DEL BICENTENARIO</w:t>
    </w:r>
  </w:p>
  <w:p w14:paraId="651A4C4F" w14:textId="1B01B5E5" w:rsidR="00A4610E" w:rsidRDefault="00A4610E" w:rsidP="00A4610E">
    <w:pPr>
      <w:pStyle w:val="Encabezado"/>
      <w:spacing w:after="0" w:line="240" w:lineRule="auto"/>
      <w:jc w:val="center"/>
    </w:pPr>
    <w:r w:rsidRPr="00A4610E">
      <w:t>CORRESPONDI</w:t>
    </w:r>
    <w:r w:rsidR="00DD018C">
      <w:t>E</w:t>
    </w:r>
    <w:r w:rsidRPr="00A4610E">
      <w:t>NTES AL</w:t>
    </w:r>
    <w:r w:rsidR="00D3028C">
      <w:t xml:space="preserve"> 01 DE ENERO AL 3</w:t>
    </w:r>
    <w:r w:rsidR="00A73948">
      <w:t xml:space="preserve">0 </w:t>
    </w:r>
    <w:r w:rsidR="00D3028C">
      <w:t xml:space="preserve">DE </w:t>
    </w:r>
    <w:r w:rsidR="00A73948">
      <w:t>JUNIO</w:t>
    </w:r>
    <w:r w:rsidR="00D3028C">
      <w:t xml:space="preserve"> DE 202</w:t>
    </w:r>
    <w:r w:rsidR="00D904F8">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C6EDF"/>
    <w:multiLevelType w:val="hybridMultilevel"/>
    <w:tmpl w:val="C8EEDE7C"/>
    <w:lvl w:ilvl="0" w:tplc="A2D42B7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0C430C9"/>
    <w:multiLevelType w:val="hybridMultilevel"/>
    <w:tmpl w:val="4214621E"/>
    <w:lvl w:ilvl="0" w:tplc="CAE07D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4118"/>
    <w:rsid w:val="00014B53"/>
    <w:rsid w:val="000222B6"/>
    <w:rsid w:val="0002349E"/>
    <w:rsid w:val="000310EF"/>
    <w:rsid w:val="00040D4F"/>
    <w:rsid w:val="00056E19"/>
    <w:rsid w:val="00080E28"/>
    <w:rsid w:val="00084EAE"/>
    <w:rsid w:val="0008790C"/>
    <w:rsid w:val="00091CE6"/>
    <w:rsid w:val="000A0A9F"/>
    <w:rsid w:val="000B7810"/>
    <w:rsid w:val="000C3365"/>
    <w:rsid w:val="000D726F"/>
    <w:rsid w:val="000E52FF"/>
    <w:rsid w:val="000E766B"/>
    <w:rsid w:val="00106EE9"/>
    <w:rsid w:val="0010736D"/>
    <w:rsid w:val="001125C4"/>
    <w:rsid w:val="0012405A"/>
    <w:rsid w:val="0012493A"/>
    <w:rsid w:val="00154BA3"/>
    <w:rsid w:val="001973A2"/>
    <w:rsid w:val="001A23AD"/>
    <w:rsid w:val="001C34BC"/>
    <w:rsid w:val="001C710C"/>
    <w:rsid w:val="001C75F2"/>
    <w:rsid w:val="001D2063"/>
    <w:rsid w:val="001D2EE7"/>
    <w:rsid w:val="001D43E9"/>
    <w:rsid w:val="001E0EE0"/>
    <w:rsid w:val="001F3F29"/>
    <w:rsid w:val="0020240D"/>
    <w:rsid w:val="00231FBE"/>
    <w:rsid w:val="00232175"/>
    <w:rsid w:val="0024740E"/>
    <w:rsid w:val="002722DD"/>
    <w:rsid w:val="002948FE"/>
    <w:rsid w:val="00295B72"/>
    <w:rsid w:val="002C6E6E"/>
    <w:rsid w:val="002F0E0E"/>
    <w:rsid w:val="0034342F"/>
    <w:rsid w:val="003453CA"/>
    <w:rsid w:val="00396D53"/>
    <w:rsid w:val="003A00F0"/>
    <w:rsid w:val="003E2598"/>
    <w:rsid w:val="003E3BBE"/>
    <w:rsid w:val="003E44BE"/>
    <w:rsid w:val="003E6C64"/>
    <w:rsid w:val="004067DD"/>
    <w:rsid w:val="0043078C"/>
    <w:rsid w:val="00435A87"/>
    <w:rsid w:val="00490BBE"/>
    <w:rsid w:val="00497482"/>
    <w:rsid w:val="004A1077"/>
    <w:rsid w:val="004A1E25"/>
    <w:rsid w:val="004A58C8"/>
    <w:rsid w:val="004B755F"/>
    <w:rsid w:val="004C7093"/>
    <w:rsid w:val="004E6309"/>
    <w:rsid w:val="004E6751"/>
    <w:rsid w:val="004F234D"/>
    <w:rsid w:val="004F6FAC"/>
    <w:rsid w:val="005053EE"/>
    <w:rsid w:val="00506C09"/>
    <w:rsid w:val="00510AE7"/>
    <w:rsid w:val="005127AD"/>
    <w:rsid w:val="00516100"/>
    <w:rsid w:val="00516A8F"/>
    <w:rsid w:val="00533424"/>
    <w:rsid w:val="00533DC9"/>
    <w:rsid w:val="00540261"/>
    <w:rsid w:val="0054701E"/>
    <w:rsid w:val="0057401E"/>
    <w:rsid w:val="005B25BF"/>
    <w:rsid w:val="005B5531"/>
    <w:rsid w:val="005D3568"/>
    <w:rsid w:val="005D3E43"/>
    <w:rsid w:val="005E231E"/>
    <w:rsid w:val="005F2900"/>
    <w:rsid w:val="005F51CC"/>
    <w:rsid w:val="0064059E"/>
    <w:rsid w:val="00644879"/>
    <w:rsid w:val="00651E79"/>
    <w:rsid w:val="00655958"/>
    <w:rsid w:val="00657009"/>
    <w:rsid w:val="00681C79"/>
    <w:rsid w:val="006A6658"/>
    <w:rsid w:val="006B1ADF"/>
    <w:rsid w:val="006B29B7"/>
    <w:rsid w:val="006F01EB"/>
    <w:rsid w:val="006F0687"/>
    <w:rsid w:val="006F77A8"/>
    <w:rsid w:val="00716EE5"/>
    <w:rsid w:val="0075127F"/>
    <w:rsid w:val="007610BC"/>
    <w:rsid w:val="0076753D"/>
    <w:rsid w:val="007714AB"/>
    <w:rsid w:val="007B4E59"/>
    <w:rsid w:val="007D1E76"/>
    <w:rsid w:val="007D4484"/>
    <w:rsid w:val="007E38A2"/>
    <w:rsid w:val="007F699D"/>
    <w:rsid w:val="00806269"/>
    <w:rsid w:val="0080765F"/>
    <w:rsid w:val="00854C48"/>
    <w:rsid w:val="00854EB6"/>
    <w:rsid w:val="008560EC"/>
    <w:rsid w:val="0086420E"/>
    <w:rsid w:val="0086459F"/>
    <w:rsid w:val="00876DA1"/>
    <w:rsid w:val="008A6A9A"/>
    <w:rsid w:val="008C3BB8"/>
    <w:rsid w:val="008E076C"/>
    <w:rsid w:val="0092765C"/>
    <w:rsid w:val="009352EE"/>
    <w:rsid w:val="0094297B"/>
    <w:rsid w:val="009626EA"/>
    <w:rsid w:val="00967DDA"/>
    <w:rsid w:val="009736CB"/>
    <w:rsid w:val="009A1974"/>
    <w:rsid w:val="009B5F05"/>
    <w:rsid w:val="009C2943"/>
    <w:rsid w:val="009C723E"/>
    <w:rsid w:val="009E4EA7"/>
    <w:rsid w:val="00A1273E"/>
    <w:rsid w:val="00A163D5"/>
    <w:rsid w:val="00A272C1"/>
    <w:rsid w:val="00A36AC2"/>
    <w:rsid w:val="00A40AC6"/>
    <w:rsid w:val="00A4610E"/>
    <w:rsid w:val="00A6346D"/>
    <w:rsid w:val="00A730E0"/>
    <w:rsid w:val="00A73948"/>
    <w:rsid w:val="00AA2768"/>
    <w:rsid w:val="00AA41E5"/>
    <w:rsid w:val="00AB722B"/>
    <w:rsid w:val="00AE1F6A"/>
    <w:rsid w:val="00AF3691"/>
    <w:rsid w:val="00AF3876"/>
    <w:rsid w:val="00AF4375"/>
    <w:rsid w:val="00AF6436"/>
    <w:rsid w:val="00B073DE"/>
    <w:rsid w:val="00B100B5"/>
    <w:rsid w:val="00B5478E"/>
    <w:rsid w:val="00B562BC"/>
    <w:rsid w:val="00B6368B"/>
    <w:rsid w:val="00B952D0"/>
    <w:rsid w:val="00BA53FE"/>
    <w:rsid w:val="00BE02EB"/>
    <w:rsid w:val="00C26714"/>
    <w:rsid w:val="00C4250B"/>
    <w:rsid w:val="00C44D2A"/>
    <w:rsid w:val="00C4625D"/>
    <w:rsid w:val="00C54C12"/>
    <w:rsid w:val="00C93C67"/>
    <w:rsid w:val="00C97E1E"/>
    <w:rsid w:val="00CA3FB2"/>
    <w:rsid w:val="00CB41C4"/>
    <w:rsid w:val="00CC10F0"/>
    <w:rsid w:val="00CF1316"/>
    <w:rsid w:val="00D13C44"/>
    <w:rsid w:val="00D275C2"/>
    <w:rsid w:val="00D3028C"/>
    <w:rsid w:val="00D32331"/>
    <w:rsid w:val="00D36CC3"/>
    <w:rsid w:val="00D402E7"/>
    <w:rsid w:val="00D40FC2"/>
    <w:rsid w:val="00D41B33"/>
    <w:rsid w:val="00D5018E"/>
    <w:rsid w:val="00D52597"/>
    <w:rsid w:val="00D546B2"/>
    <w:rsid w:val="00D67329"/>
    <w:rsid w:val="00D72298"/>
    <w:rsid w:val="00D8342F"/>
    <w:rsid w:val="00D84584"/>
    <w:rsid w:val="00D904F8"/>
    <w:rsid w:val="00D975B1"/>
    <w:rsid w:val="00DA73AB"/>
    <w:rsid w:val="00DC20D4"/>
    <w:rsid w:val="00DD018C"/>
    <w:rsid w:val="00DE7414"/>
    <w:rsid w:val="00E00323"/>
    <w:rsid w:val="00E11758"/>
    <w:rsid w:val="00E40550"/>
    <w:rsid w:val="00E44F2A"/>
    <w:rsid w:val="00E51675"/>
    <w:rsid w:val="00E74967"/>
    <w:rsid w:val="00E7559F"/>
    <w:rsid w:val="00E85520"/>
    <w:rsid w:val="00E9132F"/>
    <w:rsid w:val="00EA37F5"/>
    <w:rsid w:val="00EA7915"/>
    <w:rsid w:val="00EC3B0E"/>
    <w:rsid w:val="00ED5A56"/>
    <w:rsid w:val="00ED61E5"/>
    <w:rsid w:val="00ED7AA0"/>
    <w:rsid w:val="00F0432D"/>
    <w:rsid w:val="00F067C8"/>
    <w:rsid w:val="00F157D8"/>
    <w:rsid w:val="00F43AC5"/>
    <w:rsid w:val="00F46719"/>
    <w:rsid w:val="00F54F6F"/>
    <w:rsid w:val="00F56862"/>
    <w:rsid w:val="00F6102D"/>
    <w:rsid w:val="00F6389A"/>
    <w:rsid w:val="00F65A92"/>
    <w:rsid w:val="00F6759B"/>
    <w:rsid w:val="00F768F0"/>
    <w:rsid w:val="00FB3826"/>
    <w:rsid w:val="00FC0600"/>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87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B421FB95-1CD2-4CB0-8A9C-894B03EE5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13</Pages>
  <Words>3153</Words>
  <Characters>17344</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20457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Jefe de Departamento de Recursos Financieros</cp:lastModifiedBy>
  <cp:revision>197</cp:revision>
  <dcterms:created xsi:type="dcterms:W3CDTF">2017-01-12T05:27:00Z</dcterms:created>
  <dcterms:modified xsi:type="dcterms:W3CDTF">2026-07-16T15:05:00Z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